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05036E" w:rsidR="00804EE6" w:rsidP="001A3B45" w:rsidRDefault="00F04F55" w14:paraId="17E9F02D" w14:textId="75A296FB">
      <w:pPr>
        <w:spacing w:after="0" w:line="240" w:lineRule="auto"/>
        <w:rPr>
          <w:rFonts w:eastAsia="Times New Roman" w:cs="Times New Roman"/>
          <w:b/>
          <w:bCs/>
          <w:kern w:val="0"/>
          <w:sz w:val="32"/>
          <w:szCs w:val="32"/>
          <w:lang w:eastAsia="en-GB"/>
          <w14:ligatures w14:val="none"/>
        </w:rPr>
      </w:pPr>
      <w:r w:rsidRPr="0005036E">
        <w:rPr>
          <w:rFonts w:eastAsia="Times New Roman" w:cs="Times New Roman"/>
          <w:b/>
          <w:bCs/>
          <w:kern w:val="0"/>
          <w:sz w:val="32"/>
          <w:szCs w:val="32"/>
          <w:lang w:eastAsia="en-GB"/>
          <w14:ligatures w14:val="none"/>
        </w:rPr>
        <w:t>Quality Strategy</w:t>
      </w:r>
    </w:p>
    <w:p w:rsidR="00236BD9" w:rsidP="001A3B45" w:rsidRDefault="00236BD9" w14:paraId="2DF8E536" w14:textId="77777777">
      <w:pPr>
        <w:spacing w:after="0" w:line="240" w:lineRule="auto"/>
        <w:rPr>
          <w:rFonts w:eastAsia="Times New Roman" w:cs="Times New Roman"/>
          <w:color w:val="4C94D8" w:themeColor="text2" w:themeTint="80"/>
          <w:kern w:val="0"/>
          <w:sz w:val="28"/>
          <w:szCs w:val="28"/>
          <w:lang w:eastAsia="en-GB"/>
          <w14:ligatures w14:val="none"/>
        </w:rPr>
      </w:pPr>
    </w:p>
    <w:p w:rsidR="2BF81271" w:rsidP="2BF81271" w:rsidRDefault="2BF81271" w14:paraId="7BF9BE5E" w14:textId="1652F3A4">
      <w:pPr>
        <w:spacing w:after="0" w:line="240" w:lineRule="auto"/>
        <w:rPr>
          <w:rFonts w:eastAsia="Times New Roman" w:cs="Times New Roman"/>
          <w:color w:val="4C94D8" w:themeColor="text2" w:themeTint="80"/>
          <w:sz w:val="28"/>
          <w:szCs w:val="28"/>
          <w:lang w:eastAsia="en-GB"/>
        </w:rPr>
      </w:pPr>
    </w:p>
    <w:p w:rsidRPr="00236BD9" w:rsidR="001A3B45" w:rsidP="001A3B45" w:rsidRDefault="001A3B45" w14:paraId="38D916F0" w14:textId="24E6312A">
      <w:pPr>
        <w:spacing w:after="0" w:line="240" w:lineRule="auto"/>
        <w:rPr>
          <w:rFonts w:eastAsia="Times New Roman" w:cs="Times New Roman"/>
          <w:color w:val="4C94D8" w:themeColor="text2" w:themeTint="80"/>
          <w:kern w:val="0"/>
          <w:sz w:val="28"/>
          <w:szCs w:val="28"/>
          <w:lang w:eastAsia="en-GB"/>
          <w14:ligatures w14:val="none"/>
        </w:rPr>
      </w:pPr>
      <w:r w:rsidRPr="00236BD9">
        <w:rPr>
          <w:rFonts w:eastAsia="Times New Roman" w:cs="Times New Roman"/>
          <w:color w:val="4C94D8" w:themeColor="text2" w:themeTint="80"/>
          <w:kern w:val="0"/>
          <w:sz w:val="28"/>
          <w:szCs w:val="28"/>
          <w:lang w:eastAsia="en-GB"/>
          <w14:ligatures w14:val="none"/>
        </w:rPr>
        <w:t xml:space="preserve">The Vision </w:t>
      </w:r>
    </w:p>
    <w:p w:rsidRPr="00C64716" w:rsidR="00C64716" w:rsidP="14AF36F9" w:rsidRDefault="00C64716" w14:paraId="1E35B74B" w14:textId="652DDED1">
      <w:pPr>
        <w:spacing w:before="100" w:beforeAutospacing="1" w:after="100" w:afterAutospacing="1" w:line="240" w:lineRule="auto"/>
        <w:rPr>
          <w:rFonts w:eastAsia="Times New Roman" w:cs="Times New Roman"/>
          <w:kern w:val="0"/>
          <w:lang w:eastAsia="en-GB"/>
          <w14:ligatures w14:val="none"/>
        </w:rPr>
      </w:pPr>
      <w:r w:rsidRPr="003D09E9">
        <w:rPr>
          <w:rFonts w:eastAsia="Times New Roman" w:cs="Times New Roman"/>
          <w:kern w:val="0"/>
          <w:lang w:eastAsia="en-GB"/>
          <w14:ligatures w14:val="none"/>
        </w:rPr>
        <w:t>P</w:t>
      </w:r>
      <w:r w:rsidRPr="00C64716">
        <w:rPr>
          <w:rFonts w:eastAsia="Times New Roman" w:cs="Times New Roman"/>
          <w:kern w:val="0"/>
          <w:lang w:eastAsia="en-GB"/>
          <w14:ligatures w14:val="none"/>
        </w:rPr>
        <w:t xml:space="preserve">rojecting Success places a significant emphasis on learning as a key driver of professional growth and organizational success. </w:t>
      </w:r>
      <w:r w:rsidRPr="003D09E9">
        <w:rPr>
          <w:rFonts w:eastAsia="Times New Roman" w:cs="Times New Roman"/>
          <w:kern w:val="0"/>
          <w:lang w:eastAsia="en-GB"/>
          <w14:ligatures w14:val="none"/>
        </w:rPr>
        <w:t xml:space="preserve">Our vision for learning </w:t>
      </w:r>
      <w:r w:rsidRPr="003D09E9" w:rsidR="00B562EE">
        <w:rPr>
          <w:rFonts w:eastAsia="Times New Roman" w:cs="Times New Roman"/>
          <w:kern w:val="0"/>
          <w:lang w:eastAsia="en-GB"/>
          <w14:ligatures w14:val="none"/>
        </w:rPr>
        <w:t>is:</w:t>
      </w:r>
    </w:p>
    <w:p w:rsidR="14AF36F9" w:rsidP="14AF36F9" w:rsidRDefault="14AF36F9" w14:paraId="0948EBC7" w14:textId="5965C4ED">
      <w:pPr>
        <w:spacing w:beforeAutospacing="1" w:afterAutospacing="1" w:line="240" w:lineRule="auto"/>
        <w:rPr>
          <w:rFonts w:eastAsia="Times New Roman" w:cs="Times New Roman"/>
          <w:lang w:eastAsia="en-GB"/>
        </w:rPr>
      </w:pPr>
    </w:p>
    <w:p w:rsidRPr="00C64716" w:rsidR="00C64716" w:rsidP="00C64716" w:rsidRDefault="00C64716" w14:paraId="0DC57A90" w14:textId="77777777">
      <w:pPr>
        <w:numPr>
          <w:ilvl w:val="0"/>
          <w:numId w:val="15"/>
        </w:numPr>
        <w:spacing w:before="100" w:beforeAutospacing="1" w:after="100" w:afterAutospacing="1" w:line="240" w:lineRule="auto"/>
        <w:rPr>
          <w:rFonts w:eastAsia="Times New Roman" w:cs="Times New Roman"/>
          <w:kern w:val="0"/>
          <w:lang w:eastAsia="en-GB"/>
          <w14:ligatures w14:val="none"/>
        </w:rPr>
      </w:pPr>
      <w:r w:rsidRPr="00C64716">
        <w:rPr>
          <w:rFonts w:eastAsia="Times New Roman" w:cs="Times New Roman"/>
          <w:color w:val="4C94D8" w:themeColor="text2" w:themeTint="80"/>
          <w:kern w:val="0"/>
          <w:lang w:eastAsia="en-GB"/>
          <w14:ligatures w14:val="none"/>
        </w:rPr>
        <w:t>Data-Driven Insights for Continuous Growth</w:t>
      </w:r>
      <w:r w:rsidRPr="00C64716">
        <w:rPr>
          <w:rFonts w:eastAsia="Times New Roman" w:cs="Times New Roman"/>
          <w:kern w:val="0"/>
          <w:lang w:eastAsia="en-GB"/>
          <w14:ligatures w14:val="none"/>
        </w:rPr>
        <w:t>: Empowering professionals to make better decisions through a deep understanding of advanced analytics and emerging technologies.</w:t>
      </w:r>
    </w:p>
    <w:p w:rsidRPr="00C64716" w:rsidR="00C64716" w:rsidP="00C64716" w:rsidRDefault="00C64716" w14:paraId="6BFB9045" w14:textId="77777777">
      <w:pPr>
        <w:numPr>
          <w:ilvl w:val="0"/>
          <w:numId w:val="15"/>
        </w:numPr>
        <w:spacing w:before="100" w:beforeAutospacing="1" w:after="100" w:afterAutospacing="1" w:line="240" w:lineRule="auto"/>
        <w:rPr>
          <w:rFonts w:eastAsia="Times New Roman" w:cs="Times New Roman"/>
          <w:kern w:val="0"/>
          <w:lang w:eastAsia="en-GB"/>
          <w14:ligatures w14:val="none"/>
        </w:rPr>
      </w:pPr>
      <w:r w:rsidRPr="00C64716">
        <w:rPr>
          <w:rFonts w:eastAsia="Times New Roman" w:cs="Times New Roman"/>
          <w:color w:val="4C94D8" w:themeColor="text2" w:themeTint="80"/>
          <w:kern w:val="0"/>
          <w:lang w:eastAsia="en-GB"/>
          <w14:ligatures w14:val="none"/>
        </w:rPr>
        <w:t xml:space="preserve">Bridging the Skills Gap: </w:t>
      </w:r>
      <w:r w:rsidRPr="00C64716">
        <w:rPr>
          <w:rFonts w:eastAsia="Times New Roman" w:cs="Times New Roman"/>
          <w:kern w:val="0"/>
          <w:lang w:eastAsia="en-GB"/>
          <w14:ligatures w14:val="none"/>
        </w:rPr>
        <w:t>Offering tailored training programs that equip individuals and organizations with the skills needed to thrive in an increasingly data-centric world.</w:t>
      </w:r>
    </w:p>
    <w:p w:rsidRPr="00C64716" w:rsidR="00C64716" w:rsidP="00C64716" w:rsidRDefault="00C64716" w14:paraId="2CDA9C7B" w14:textId="77777777">
      <w:pPr>
        <w:numPr>
          <w:ilvl w:val="0"/>
          <w:numId w:val="15"/>
        </w:numPr>
        <w:spacing w:before="100" w:beforeAutospacing="1" w:after="100" w:afterAutospacing="1" w:line="240" w:lineRule="auto"/>
        <w:rPr>
          <w:rFonts w:eastAsia="Times New Roman" w:cs="Times New Roman"/>
          <w:kern w:val="0"/>
          <w:lang w:eastAsia="en-GB"/>
          <w14:ligatures w14:val="none"/>
        </w:rPr>
      </w:pPr>
      <w:r w:rsidRPr="00C64716">
        <w:rPr>
          <w:rFonts w:eastAsia="Times New Roman" w:cs="Times New Roman"/>
          <w:color w:val="4C94D8" w:themeColor="text2" w:themeTint="80"/>
          <w:kern w:val="0"/>
          <w:lang w:eastAsia="en-GB"/>
          <w14:ligatures w14:val="none"/>
        </w:rPr>
        <w:t xml:space="preserve">Collaborative and Practical Learning: </w:t>
      </w:r>
      <w:r w:rsidRPr="00C64716">
        <w:rPr>
          <w:rFonts w:eastAsia="Times New Roman" w:cs="Times New Roman"/>
          <w:kern w:val="0"/>
          <w:lang w:eastAsia="en-GB"/>
          <w14:ligatures w14:val="none"/>
        </w:rPr>
        <w:t>Promoting learning experiences rooted in real-world application, fostering collaboration and knowledge-sharing among project professionals.</w:t>
      </w:r>
    </w:p>
    <w:p w:rsidRPr="00C64716" w:rsidR="003D09E9" w:rsidP="003D09E9" w:rsidRDefault="00C64716" w14:paraId="4B2E4BBF" w14:textId="1868803F">
      <w:pPr>
        <w:numPr>
          <w:ilvl w:val="0"/>
          <w:numId w:val="15"/>
        </w:numPr>
        <w:spacing w:before="100" w:beforeAutospacing="1" w:after="100" w:afterAutospacing="1" w:line="240" w:lineRule="auto"/>
        <w:rPr>
          <w:rFonts w:eastAsia="Times New Roman" w:cs="Times New Roman"/>
          <w:kern w:val="0"/>
          <w:lang w:eastAsia="en-GB"/>
          <w14:ligatures w14:val="none"/>
        </w:rPr>
      </w:pPr>
      <w:r w:rsidRPr="00C64716">
        <w:rPr>
          <w:rFonts w:eastAsia="Times New Roman" w:cs="Times New Roman"/>
          <w:color w:val="4C94D8" w:themeColor="text2" w:themeTint="80"/>
          <w:kern w:val="0"/>
          <w:lang w:eastAsia="en-GB"/>
          <w14:ligatures w14:val="none"/>
        </w:rPr>
        <w:t xml:space="preserve">Fostering Lifelong Learning: </w:t>
      </w:r>
      <w:r w:rsidRPr="00C64716">
        <w:rPr>
          <w:rFonts w:eastAsia="Times New Roman" w:cs="Times New Roman"/>
          <w:kern w:val="0"/>
          <w:lang w:eastAsia="en-GB"/>
          <w14:ligatures w14:val="none"/>
        </w:rPr>
        <w:t>Inspiring a culture of curiosity and continuous improvement to help businesses and individuals adapt to evolving challenges.</w:t>
      </w:r>
    </w:p>
    <w:p w:rsidR="00C64716" w:rsidP="00C64716" w:rsidRDefault="00C64716" w14:paraId="18E222AB" w14:textId="77777777">
      <w:pPr>
        <w:numPr>
          <w:ilvl w:val="0"/>
          <w:numId w:val="15"/>
        </w:numPr>
        <w:spacing w:before="100" w:beforeAutospacing="1" w:after="100" w:afterAutospacing="1" w:line="240" w:lineRule="auto"/>
        <w:rPr>
          <w:rFonts w:eastAsia="Times New Roman" w:cs="Times New Roman"/>
          <w:kern w:val="0"/>
          <w:lang w:eastAsia="en-GB"/>
          <w14:ligatures w14:val="none"/>
        </w:rPr>
      </w:pPr>
      <w:r w:rsidRPr="00C64716">
        <w:rPr>
          <w:rFonts w:eastAsia="Times New Roman" w:cs="Times New Roman"/>
          <w:color w:val="4C94D8" w:themeColor="text2" w:themeTint="80"/>
          <w:kern w:val="0"/>
          <w:lang w:eastAsia="en-GB"/>
          <w14:ligatures w14:val="none"/>
        </w:rPr>
        <w:t>Accessible and Scalable Education</w:t>
      </w:r>
      <w:r w:rsidRPr="00C64716">
        <w:rPr>
          <w:rFonts w:eastAsia="Times New Roman" w:cs="Times New Roman"/>
          <w:kern w:val="0"/>
          <w:lang w:eastAsia="en-GB"/>
          <w14:ligatures w14:val="none"/>
        </w:rPr>
        <w:t>: Leveraging digital tools and platforms to make learning accessible, engaging, and scalable across industries.</w:t>
      </w:r>
    </w:p>
    <w:p w:rsidR="002A3758" w:rsidP="2BF81271" w:rsidRDefault="002A3758" w14:paraId="33471BC0" w14:textId="77777777">
      <w:pPr>
        <w:spacing w:before="100" w:beforeAutospacing="1" w:after="100" w:afterAutospacing="1" w:line="240" w:lineRule="auto"/>
        <w:ind w:left="720"/>
        <w:rPr>
          <w:rFonts w:eastAsia="Times New Roman" w:cs="Times New Roman"/>
          <w:kern w:val="0"/>
          <w:lang w:eastAsia="en-GB"/>
          <w14:ligatures w14:val="none"/>
        </w:rPr>
      </w:pPr>
    </w:p>
    <w:p w:rsidR="2BF81271" w:rsidP="2BF81271" w:rsidRDefault="2BF81271" w14:paraId="2F917DF3" w14:textId="65F882FD">
      <w:pPr>
        <w:spacing w:beforeAutospacing="1" w:afterAutospacing="1" w:line="240" w:lineRule="auto"/>
        <w:ind w:left="720"/>
        <w:rPr>
          <w:rFonts w:eastAsia="Times New Roman" w:cs="Times New Roman"/>
          <w:lang w:eastAsia="en-GB"/>
        </w:rPr>
      </w:pPr>
    </w:p>
    <w:p w:rsidRPr="00DB5B73" w:rsidR="00DB5B73" w:rsidP="002A3758" w:rsidRDefault="00DB5B73" w14:paraId="64B1B9D5" w14:textId="113305D6">
      <w:pPr>
        <w:spacing w:before="100" w:beforeAutospacing="1" w:after="100" w:afterAutospacing="1" w:line="240" w:lineRule="auto"/>
        <w:rPr>
          <w:color w:val="4C94D8" w:themeColor="text2" w:themeTint="80"/>
          <w:sz w:val="28"/>
          <w:szCs w:val="28"/>
        </w:rPr>
      </w:pPr>
      <w:r w:rsidRPr="00DB5B73">
        <w:rPr>
          <w:color w:val="4C94D8" w:themeColor="text2" w:themeTint="80"/>
          <w:sz w:val="28"/>
          <w:szCs w:val="28"/>
        </w:rPr>
        <w:t xml:space="preserve">Our approach </w:t>
      </w:r>
    </w:p>
    <w:p w:rsidR="00612FC2" w:rsidP="00A3739E" w:rsidRDefault="00DB5B73" w14:paraId="3F6C5E59" w14:textId="4B5A996B">
      <w:pPr>
        <w:spacing w:before="100" w:beforeAutospacing="1" w:after="100" w:afterAutospacing="1" w:line="240" w:lineRule="auto"/>
      </w:pPr>
      <w:r>
        <w:t xml:space="preserve">Our </w:t>
      </w:r>
      <w:r w:rsidR="00CA08D6">
        <w:t xml:space="preserve">quality </w:t>
      </w:r>
      <w:r w:rsidR="00A3739E">
        <w:t xml:space="preserve">strategy </w:t>
      </w:r>
      <w:r>
        <w:t xml:space="preserve">is influenced by </w:t>
      </w:r>
      <w:r w:rsidR="00295E08">
        <w:t>several</w:t>
      </w:r>
      <w:r>
        <w:t xml:space="preserve"> key factors. </w:t>
      </w:r>
    </w:p>
    <w:p w:rsidR="00414D1C" w:rsidP="2BF81271" w:rsidRDefault="00AC3DD0" w14:paraId="514C0616" w14:textId="75E0D904">
      <w:pPr>
        <w:spacing w:before="100" w:beforeAutospacing="1" w:after="100" w:afterAutospacing="1" w:line="240" w:lineRule="auto"/>
      </w:pPr>
      <w:r>
        <w:t>W</w:t>
      </w:r>
      <w:r w:rsidR="00DB4981">
        <w:t>hile</w:t>
      </w:r>
      <w:r>
        <w:t xml:space="preserve"> many of our</w:t>
      </w:r>
      <w:r w:rsidR="00DB4981">
        <w:t xml:space="preserve"> foundational elements </w:t>
      </w:r>
      <w:r>
        <w:t xml:space="preserve">of delivery </w:t>
      </w:r>
      <w:r w:rsidR="00DB4981">
        <w:t>may remain constant,</w:t>
      </w:r>
      <w:r>
        <w:t xml:space="preserve"> Projecting Suc</w:t>
      </w:r>
      <w:r w:rsidR="00414D1C">
        <w:t xml:space="preserve">cess will ensure we </w:t>
      </w:r>
      <w:r w:rsidR="00DB4981">
        <w:t>remain adaptable and responsive to technological advancements, shifting employer expectations, and new insights into effective learning to maintain relevance and effectiveness</w:t>
      </w:r>
      <w:r w:rsidR="00E01457">
        <w:t>.</w:t>
      </w:r>
    </w:p>
    <w:p w:rsidR="2BF81271" w:rsidP="2BF81271" w:rsidRDefault="2BF81271" w14:paraId="4D9AA622" w14:textId="1746206B">
      <w:pPr>
        <w:spacing w:beforeAutospacing="1" w:afterAutospacing="1" w:line="240" w:lineRule="auto"/>
      </w:pPr>
    </w:p>
    <w:p w:rsidR="2BF81271" w:rsidP="2BF81271" w:rsidRDefault="2BF81271" w14:paraId="7871ED02" w14:textId="3AA2371C">
      <w:pPr>
        <w:spacing w:beforeAutospacing="1" w:afterAutospacing="1" w:line="240" w:lineRule="auto"/>
      </w:pPr>
    </w:p>
    <w:p w:rsidR="00285788" w:rsidP="00A3739E" w:rsidRDefault="00285788" w14:paraId="1A3ABBFD" w14:textId="77777777">
      <w:pPr>
        <w:spacing w:before="100" w:beforeAutospacing="1" w:after="100" w:afterAutospacing="1" w:line="240" w:lineRule="auto"/>
      </w:pPr>
    </w:p>
    <w:p w:rsidR="00284ED6" w:rsidP="00A3739E" w:rsidRDefault="00285788" w14:paraId="3ADC5C2C" w14:textId="391FA7EE">
      <w:pPr>
        <w:spacing w:before="100" w:beforeAutospacing="1" w:after="100" w:afterAutospacing="1" w:line="240" w:lineRule="auto"/>
      </w:pPr>
      <w:r>
        <w:rPr>
          <w:rFonts w:eastAsia="Times New Roman" w:cs="Times New Roman"/>
          <w:noProof/>
          <w:kern w:val="0"/>
          <w:lang w:eastAsia="en-GB"/>
        </w:rPr>
        <mc:AlternateContent>
          <mc:Choice Requires="wps">
            <w:drawing>
              <wp:anchor distT="0" distB="0" distL="114300" distR="114300" simplePos="0" relativeHeight="251673600" behindDoc="0" locked="0" layoutInCell="1" allowOverlap="1" wp14:anchorId="0E7A15E7" wp14:editId="7CA6FA7C">
                <wp:simplePos x="0" y="0"/>
                <wp:positionH relativeFrom="column">
                  <wp:posOffset>0</wp:posOffset>
                </wp:positionH>
                <wp:positionV relativeFrom="paragraph">
                  <wp:posOffset>0</wp:posOffset>
                </wp:positionV>
                <wp:extent cx="5422789" cy="23854"/>
                <wp:effectExtent l="0" t="0" r="26035" b="33655"/>
                <wp:wrapNone/>
                <wp:docPr id="7655374" name="Straight Connector 1"/>
                <wp:cNvGraphicFramePr/>
                <a:graphic xmlns:a="http://schemas.openxmlformats.org/drawingml/2006/main">
                  <a:graphicData uri="http://schemas.microsoft.com/office/word/2010/wordprocessingShape">
                    <wps:wsp>
                      <wps:cNvCnPr/>
                      <wps:spPr>
                        <a:xfrm flipV="1">
                          <a:off x="0" y="0"/>
                          <a:ext cx="5422789" cy="23854"/>
                        </a:xfrm>
                        <a:prstGeom prst="line">
                          <a:avLst/>
                        </a:prstGeom>
                        <a:noFill/>
                        <a:ln w="6350" cap="flat" cmpd="sng" algn="ctr">
                          <a:solidFill>
                            <a:srgbClr val="156082"/>
                          </a:solidFill>
                          <a:prstDash val="solid"/>
                          <a:miter lim="800000"/>
                        </a:ln>
                        <a:effectLst/>
                      </wps:spPr>
                      <wps:bodyPr/>
                    </wps:wsp>
                  </a:graphicData>
                </a:graphic>
              </wp:anchor>
            </w:drawing>
          </mc:Choice>
          <mc:Fallback xmlns:a="http://schemas.openxmlformats.org/drawingml/2006/main">
            <w:pict>
              <v:line id="Straight Connector 1"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o:spid="_x0000_s1026" strokecolor="#156082" strokeweight=".5pt" from="0,0" to="427pt,1.9pt" w14:anchorId="1C26FA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">
                <v:stroke joinstyle="miter"/>
              </v:line>
            </w:pict>
          </mc:Fallback>
        </mc:AlternateContent>
      </w:r>
    </w:p>
    <w:p w:rsidR="2BF81271" w:rsidP="2BF81271" w:rsidRDefault="2BF81271" w14:paraId="5076B9A1" w14:textId="378754CC">
      <w:pPr>
        <w:spacing w:beforeAutospacing="1" w:afterAutospacing="1" w:line="240" w:lineRule="auto"/>
        <w:rPr>
          <w:color w:val="4C94D8" w:themeColor="text2" w:themeTint="80"/>
        </w:rPr>
      </w:pPr>
    </w:p>
    <w:p w:rsidRPr="00284ED6" w:rsidR="002A3758" w:rsidP="2D1A8870" w:rsidRDefault="00DB5B73" w14:paraId="73D5E0AC" w14:textId="715C785F">
      <w:pPr>
        <w:spacing w:before="100" w:beforeAutospacing="on" w:after="100" w:afterAutospacing="on" w:line="240" w:lineRule="auto"/>
        <w:rPr>
          <w:color w:val="4C94D8" w:themeColor="text2" w:themeTint="80"/>
        </w:rPr>
      </w:pPr>
      <w:commentRangeStart w:id="1627044298"/>
      <w:commentRangeStart w:id="334698871"/>
      <w:r w:rsidRPr="591E0CB7" w:rsidR="00DB5B73">
        <w:rPr>
          <w:color w:val="0E2740"/>
        </w:rPr>
        <w:t xml:space="preserve">Curriculum and </w:t>
      </w:r>
      <w:r w:rsidRPr="591E0CB7" w:rsidR="00285788">
        <w:rPr>
          <w:color w:val="0E2740"/>
        </w:rPr>
        <w:t>C</w:t>
      </w:r>
      <w:r w:rsidRPr="591E0CB7" w:rsidR="00DB5B73">
        <w:rPr>
          <w:color w:val="0E2740"/>
        </w:rPr>
        <w:t xml:space="preserve">ourse </w:t>
      </w:r>
      <w:r w:rsidRPr="591E0CB7" w:rsidR="00285788">
        <w:rPr>
          <w:color w:val="0E2740"/>
        </w:rPr>
        <w:t>D</w:t>
      </w:r>
      <w:r w:rsidRPr="591E0CB7" w:rsidR="00DB5B73">
        <w:rPr>
          <w:color w:val="0E2740"/>
        </w:rPr>
        <w:t xml:space="preserve">esign </w:t>
      </w:r>
    </w:p>
    <w:p w:rsidR="14AF36F9" w:rsidP="14AF36F9" w:rsidRDefault="14AF36F9" w14:paraId="6B615CD2" w14:textId="32A170DC">
      <w:pPr>
        <w:spacing w:beforeAutospacing="1" w:afterAutospacing="1" w:line="240" w:lineRule="auto"/>
        <w:rPr>
          <w:color w:val="4C94D8" w:themeColor="text2" w:themeTint="80"/>
        </w:rPr>
      </w:pPr>
    </w:p>
    <w:p w:rsidR="003F09F1" w:rsidP="14AF36F9" w:rsidRDefault="00DB5B73" w14:paraId="514838E5" w14:textId="24E74643">
      <w:pPr>
        <w:spacing w:before="100" w:beforeAutospacing="1" w:after="100" w:afterAutospacing="1" w:line="240" w:lineRule="auto"/>
      </w:pPr>
      <w:r>
        <w:t xml:space="preserve">In designing our curriculum, we ask questions such as:  </w:t>
      </w:r>
    </w:p>
    <w:p w:rsidR="14AF36F9" w:rsidP="14AF36F9" w:rsidRDefault="14AF36F9" w14:paraId="65C94546" w14:textId="717CA85B">
      <w:pPr>
        <w:spacing w:beforeAutospacing="1" w:afterAutospacing="1" w:line="240" w:lineRule="auto"/>
      </w:pPr>
    </w:p>
    <w:p w:rsidR="00A3739E" w:rsidP="2D1A8870" w:rsidRDefault="003F09F1" w14:paraId="2B89E238" w14:textId="057D1262">
      <w:pPr>
        <w:pStyle w:val="ListParagraph"/>
        <w:numPr>
          <w:ilvl w:val="0"/>
          <w:numId w:val="18"/>
        </w:numPr>
        <w:spacing w:before="100" w:beforeAutospacing="on" w:after="100" w:afterAutospacing="on" w:line="240" w:lineRule="auto"/>
        <w:rPr/>
      </w:pPr>
      <w:r w:rsidR="003F09F1">
        <w:rPr/>
        <w:t>W</w:t>
      </w:r>
      <w:r w:rsidR="00DB5B73">
        <w:rPr/>
        <w:t xml:space="preserve">hat </w:t>
      </w:r>
      <w:r w:rsidR="33CCE6C1">
        <w:rPr/>
        <w:t>is</w:t>
      </w:r>
      <w:r w:rsidR="003F09F1">
        <w:rPr/>
        <w:t xml:space="preserve"> </w:t>
      </w:r>
      <w:r w:rsidR="00DB5B73">
        <w:rPr/>
        <w:t>the future knowledge, skills and behaviours</w:t>
      </w:r>
      <w:r w:rsidR="00414D1C">
        <w:rPr/>
        <w:t xml:space="preserve"> </w:t>
      </w:r>
      <w:r w:rsidR="00414D1C">
        <w:rPr/>
        <w:t>required</w:t>
      </w:r>
      <w:r w:rsidR="00DB5B73">
        <w:rPr/>
        <w:t xml:space="preserve"> fo</w:t>
      </w:r>
      <w:r w:rsidR="002A3758">
        <w:rPr/>
        <w:t xml:space="preserve">r </w:t>
      </w:r>
      <w:r w:rsidR="00414D1C">
        <w:rPr/>
        <w:t xml:space="preserve">our Data </w:t>
      </w:r>
      <w:r w:rsidR="00720A06">
        <w:rPr/>
        <w:t>A</w:t>
      </w:r>
      <w:r w:rsidR="00414D1C">
        <w:rPr/>
        <w:t>n</w:t>
      </w:r>
      <w:r w:rsidR="00E2342C">
        <w:rPr/>
        <w:t>alysts, Project Managers</w:t>
      </w:r>
      <w:r w:rsidR="00720A06">
        <w:rPr/>
        <w:t xml:space="preserve">, Risk </w:t>
      </w:r>
      <w:r w:rsidR="00E15A29">
        <w:rPr/>
        <w:t>Analysts, PMOs</w:t>
      </w:r>
      <w:r w:rsidR="6E014E67">
        <w:rPr/>
        <w:t xml:space="preserve">, Project Delivery Professionals </w:t>
      </w:r>
      <w:r w:rsidR="00720A06">
        <w:rPr/>
        <w:t xml:space="preserve">and those </w:t>
      </w:r>
      <w:r w:rsidR="003F09F1">
        <w:rPr/>
        <w:t>shaping the</w:t>
      </w:r>
      <w:r w:rsidR="009C043B">
        <w:rPr/>
        <w:t>ir sector</w:t>
      </w:r>
      <w:r w:rsidR="003F09F1">
        <w:rPr/>
        <w:t xml:space="preserve"> through data?</w:t>
      </w:r>
      <w:commentRangeEnd w:id="1627044298"/>
      <w:r>
        <w:rPr>
          <w:rStyle w:val="CommentReference"/>
        </w:rPr>
        <w:commentReference w:id="1627044298"/>
      </w:r>
      <w:commentRangeEnd w:id="334698871"/>
      <w:r>
        <w:rPr>
          <w:rStyle w:val="CommentReference"/>
        </w:rPr>
        <w:commentReference w:id="334698871"/>
      </w:r>
    </w:p>
    <w:p w:rsidRPr="003F09F1" w:rsidR="00A3739E" w:rsidP="003F09F1" w:rsidRDefault="00DB5B73" w14:paraId="0311715C" w14:textId="5CD36909">
      <w:pPr>
        <w:pStyle w:val="ListParagraph"/>
        <w:numPr>
          <w:ilvl w:val="0"/>
          <w:numId w:val="18"/>
        </w:numPr>
        <w:spacing w:before="100" w:beforeAutospacing="1" w:after="100" w:afterAutospacing="1" w:line="240" w:lineRule="auto"/>
        <w:rPr>
          <w:rFonts w:eastAsia="Times New Roman" w:cs="Times New Roman"/>
          <w:kern w:val="0"/>
          <w:lang w:eastAsia="en-GB"/>
          <w14:ligatures w14:val="none"/>
        </w:rPr>
      </w:pPr>
      <w:r>
        <w:t xml:space="preserve">What attributes will our learners need to be actively engaged members of society? </w:t>
      </w:r>
    </w:p>
    <w:p w:rsidRPr="003F09F1" w:rsidR="00A3739E" w:rsidP="14AF36F9" w:rsidRDefault="00DB5B73" w14:paraId="7B12C5B1" w14:textId="02474CAA">
      <w:pPr>
        <w:pStyle w:val="ListParagraph"/>
        <w:numPr>
          <w:ilvl w:val="0"/>
          <w:numId w:val="18"/>
        </w:numPr>
        <w:spacing w:before="100" w:beforeAutospacing="1" w:after="100" w:afterAutospacing="1" w:line="240" w:lineRule="auto"/>
        <w:rPr>
          <w:rFonts w:eastAsia="Times New Roman" w:cs="Times New Roman"/>
          <w:kern w:val="0"/>
          <w:lang w:eastAsia="en-GB"/>
          <w14:ligatures w14:val="none"/>
        </w:rPr>
      </w:pPr>
      <w:r>
        <w:t xml:space="preserve">What skills and support will our learners </w:t>
      </w:r>
      <w:r w:rsidR="00843A6A">
        <w:t xml:space="preserve">require </w:t>
      </w:r>
      <w:r>
        <w:t xml:space="preserve">as they advance in their careers? </w:t>
      </w:r>
    </w:p>
    <w:p w:rsidR="14AF36F9" w:rsidP="14AF36F9" w:rsidRDefault="14AF36F9" w14:paraId="2370F39D" w14:textId="2093976C">
      <w:pPr>
        <w:pStyle w:val="ListParagraph"/>
        <w:spacing w:beforeAutospacing="1" w:afterAutospacing="1" w:line="240" w:lineRule="auto"/>
        <w:rPr>
          <w:rFonts w:eastAsia="Times New Roman" w:cs="Times New Roman"/>
          <w:lang w:eastAsia="en-GB"/>
        </w:rPr>
      </w:pPr>
    </w:p>
    <w:p w:rsidR="00A3739E" w:rsidP="008E4BE2" w:rsidRDefault="00CF177D" w14:paraId="4BAAC2EC" w14:textId="1A3F35DF">
      <w:pPr>
        <w:spacing w:before="100" w:beforeAutospacing="1" w:after="100" w:afterAutospacing="1" w:line="240" w:lineRule="auto"/>
        <w:rPr>
          <w:rFonts w:eastAsia="Times New Roman" w:cs="Times New Roman"/>
          <w:kern w:val="0"/>
          <w:lang w:eastAsia="en-GB"/>
          <w14:ligatures w14:val="none"/>
        </w:rPr>
      </w:pPr>
      <w:r>
        <w:rPr>
          <w:rFonts w:eastAsia="Times New Roman" w:cs="Times New Roman"/>
          <w:kern w:val="0"/>
          <w:lang w:eastAsia="en-GB"/>
          <w14:ligatures w14:val="none"/>
        </w:rPr>
        <w:t xml:space="preserve">Our </w:t>
      </w:r>
      <w:r w:rsidR="00900EF9">
        <w:rPr>
          <w:rFonts w:eastAsia="Times New Roman" w:cs="Times New Roman"/>
          <w:kern w:val="0"/>
          <w:lang w:eastAsia="en-GB"/>
          <w14:ligatures w14:val="none"/>
        </w:rPr>
        <w:t xml:space="preserve">curriculum is developed to meet the wide range of learners with </w:t>
      </w:r>
      <w:r w:rsidR="003449D4">
        <w:rPr>
          <w:rFonts w:eastAsia="Times New Roman" w:cs="Times New Roman"/>
          <w:kern w:val="0"/>
          <w:lang w:eastAsia="en-GB"/>
          <w14:ligatures w14:val="none"/>
        </w:rPr>
        <w:t>varied</w:t>
      </w:r>
      <w:r w:rsidR="00900EF9">
        <w:rPr>
          <w:rFonts w:eastAsia="Times New Roman" w:cs="Times New Roman"/>
          <w:kern w:val="0"/>
          <w:lang w:eastAsia="en-GB"/>
          <w14:ligatures w14:val="none"/>
        </w:rPr>
        <w:t xml:space="preserve"> </w:t>
      </w:r>
      <w:r w:rsidR="003449D4">
        <w:rPr>
          <w:rFonts w:eastAsia="Times New Roman" w:cs="Times New Roman"/>
          <w:kern w:val="0"/>
          <w:lang w:eastAsia="en-GB"/>
          <w14:ligatures w14:val="none"/>
        </w:rPr>
        <w:t>roles, specialisms</w:t>
      </w:r>
      <w:r w:rsidR="00900EF9">
        <w:rPr>
          <w:rFonts w:eastAsia="Times New Roman" w:cs="Times New Roman"/>
          <w:kern w:val="0"/>
          <w:lang w:eastAsia="en-GB"/>
          <w14:ligatures w14:val="none"/>
        </w:rPr>
        <w:t xml:space="preserve"> and experience</w:t>
      </w:r>
      <w:r w:rsidR="003449D4">
        <w:rPr>
          <w:rFonts w:eastAsia="Times New Roman" w:cs="Times New Roman"/>
          <w:kern w:val="0"/>
          <w:lang w:eastAsia="en-GB"/>
          <w14:ligatures w14:val="none"/>
        </w:rPr>
        <w:t xml:space="preserve">. </w:t>
      </w:r>
      <w:r w:rsidR="00FC4CC2">
        <w:rPr>
          <w:rFonts w:eastAsia="Times New Roman" w:cs="Times New Roman"/>
          <w:kern w:val="0"/>
          <w:lang w:eastAsia="en-GB"/>
          <w14:ligatures w14:val="none"/>
        </w:rPr>
        <w:t xml:space="preserve">Key </w:t>
      </w:r>
      <w:r w:rsidR="00A63E6F">
        <w:rPr>
          <w:rFonts w:eastAsia="Times New Roman" w:cs="Times New Roman"/>
          <w:kern w:val="0"/>
          <w:lang w:eastAsia="en-GB"/>
          <w14:ligatures w14:val="none"/>
        </w:rPr>
        <w:t>considerations</w:t>
      </w:r>
      <w:r w:rsidR="00FC4CC2">
        <w:rPr>
          <w:rFonts w:eastAsia="Times New Roman" w:cs="Times New Roman"/>
          <w:kern w:val="0"/>
          <w:lang w:eastAsia="en-GB"/>
          <w14:ligatures w14:val="none"/>
        </w:rPr>
        <w:t xml:space="preserve"> in development include: </w:t>
      </w:r>
    </w:p>
    <w:p w:rsidR="00FC4CC2" w:rsidP="14AF36F9" w:rsidRDefault="00FC4CC2" w14:paraId="211B6EE1" w14:textId="62D9B402">
      <w:pPr>
        <w:spacing w:before="100" w:beforeAutospacing="1" w:after="100" w:afterAutospacing="1" w:line="240" w:lineRule="auto"/>
      </w:pPr>
      <w:r w:rsidRPr="14AF36F9">
        <w:rPr>
          <w:rStyle w:val="Strong"/>
          <w:b w:val="0"/>
          <w:bCs w:val="0"/>
          <w:color w:val="4C94D8" w:themeColor="text2" w:themeTint="80"/>
        </w:rPr>
        <w:t>Curriculum Framework</w:t>
      </w:r>
      <w:r w:rsidRPr="14AF36F9">
        <w:rPr>
          <w:b/>
          <w:bCs/>
          <w:color w:val="4C94D8" w:themeColor="text2" w:themeTint="80"/>
        </w:rPr>
        <w:t>:</w:t>
      </w:r>
      <w:r w:rsidRPr="14AF36F9">
        <w:rPr>
          <w:color w:val="4C94D8" w:themeColor="text2" w:themeTint="80"/>
        </w:rPr>
        <w:t xml:space="preserve"> </w:t>
      </w:r>
      <w:r>
        <w:t xml:space="preserve">Ensure a comprehensive structure that integrates core components such as </w:t>
      </w:r>
      <w:r w:rsidR="00805521">
        <w:t>visualisation</w:t>
      </w:r>
      <w:r w:rsidR="000A06D6">
        <w:t xml:space="preserve"> tools, </w:t>
      </w:r>
      <w:r w:rsidR="00BF3A88">
        <w:t xml:space="preserve">data </w:t>
      </w:r>
      <w:r w:rsidR="00A63E6F">
        <w:t xml:space="preserve">analysis, </w:t>
      </w:r>
      <w:r w:rsidR="00805521">
        <w:t xml:space="preserve">as well as </w:t>
      </w:r>
      <w:r>
        <w:t>domain-specific knowledge. This ensures students acquire a balanced skill set applicable across various industries</w:t>
      </w:r>
      <w:r w:rsidR="00805521">
        <w:t>.</w:t>
      </w:r>
    </w:p>
    <w:p w:rsidR="14AF36F9" w:rsidP="14AF36F9" w:rsidRDefault="14AF36F9" w14:paraId="793375C0" w14:textId="2F119853">
      <w:pPr>
        <w:spacing w:beforeAutospacing="1" w:afterAutospacing="1" w:line="240" w:lineRule="auto"/>
      </w:pPr>
    </w:p>
    <w:p w:rsidR="00BF3A88" w:rsidP="14AF36F9" w:rsidRDefault="00BF3A88" w14:paraId="1369FB63" w14:textId="10629E06">
      <w:pPr>
        <w:spacing w:before="100" w:beforeAutospacing="1" w:after="100" w:afterAutospacing="1" w:line="240" w:lineRule="auto"/>
      </w:pPr>
      <w:r w:rsidRPr="14AF36F9">
        <w:rPr>
          <w:rStyle w:val="Strong"/>
          <w:b w:val="0"/>
          <w:bCs w:val="0"/>
          <w:color w:val="4C94D8" w:themeColor="text2" w:themeTint="80"/>
        </w:rPr>
        <w:t>Robust Learning Outcomes</w:t>
      </w:r>
      <w:r>
        <w:t>: Define clear objectives focusing on practical competencies, including data manipulation, analysis, and interpretation. Empha</w:t>
      </w:r>
      <w:r w:rsidR="005C2552">
        <w:t xml:space="preserve">sis upon </w:t>
      </w:r>
      <w:r>
        <w:t>the development of critical thinking and problem-solving abilities to prepare students for real-world challenges</w:t>
      </w:r>
      <w:r w:rsidR="005C2552">
        <w:t>.</w:t>
      </w:r>
    </w:p>
    <w:p w:rsidR="14AF36F9" w:rsidP="14AF36F9" w:rsidRDefault="14AF36F9" w14:paraId="07443CFA" w14:textId="0A3F0F15">
      <w:pPr>
        <w:spacing w:beforeAutospacing="1" w:afterAutospacing="1" w:line="240" w:lineRule="auto"/>
      </w:pPr>
    </w:p>
    <w:p w:rsidR="00A63E6F" w:rsidP="14AF36F9" w:rsidRDefault="00C60445" w14:paraId="2723ECE8" w14:textId="3586D286">
      <w:pPr>
        <w:spacing w:before="100" w:beforeAutospacing="1" w:after="100" w:afterAutospacing="1" w:line="240" w:lineRule="auto"/>
      </w:pPr>
      <w:r w:rsidRPr="14AF36F9">
        <w:rPr>
          <w:rStyle w:val="Strong"/>
          <w:b w:val="0"/>
          <w:bCs w:val="0"/>
          <w:color w:val="4C94D8" w:themeColor="text2" w:themeTint="80"/>
        </w:rPr>
        <w:t>Assessment Strategies</w:t>
      </w:r>
      <w:r>
        <w:t xml:space="preserve">: Implement diverse evaluation methods, such as </w:t>
      </w:r>
      <w:r w:rsidR="00E15A29">
        <w:t>real-world</w:t>
      </w:r>
      <w:r w:rsidR="00284ED6">
        <w:t xml:space="preserve"> projects</w:t>
      </w:r>
      <w:r>
        <w:t>, case studies, and collaborative assignments, which are tailored a</w:t>
      </w:r>
      <w:r w:rsidR="00D94923">
        <w:t>nd bespoke to learner needs and roles,</w:t>
      </w:r>
      <w:r>
        <w:t xml:space="preserve"> to assess students' proficiency in applying theoretical knowledge to practical scenarios</w:t>
      </w:r>
      <w:r w:rsidR="005F3A99">
        <w:t>.</w:t>
      </w:r>
    </w:p>
    <w:p w:rsidR="14AF36F9" w:rsidP="14AF36F9" w:rsidRDefault="14AF36F9" w14:paraId="22CECCB2" w14:textId="378623DA">
      <w:pPr>
        <w:spacing w:beforeAutospacing="1" w:afterAutospacing="1" w:line="240" w:lineRule="auto"/>
      </w:pPr>
    </w:p>
    <w:p w:rsidR="005F3A99" w:rsidP="14AF36F9" w:rsidRDefault="005F3A99" w14:paraId="578E87F5" w14:textId="6A8E829E">
      <w:pPr>
        <w:spacing w:before="100" w:beforeAutospacing="1" w:after="100" w:afterAutospacing="1" w:line="240" w:lineRule="auto"/>
      </w:pPr>
      <w:r w:rsidRPr="14AF36F9">
        <w:rPr>
          <w:rStyle w:val="Strong"/>
          <w:b w:val="0"/>
          <w:bCs w:val="0"/>
          <w:color w:val="4C94D8" w:themeColor="text2" w:themeTint="80"/>
        </w:rPr>
        <w:t>Integration of Computational Tools</w:t>
      </w:r>
      <w:r w:rsidRPr="14AF36F9">
        <w:rPr>
          <w:b/>
          <w:bCs/>
          <w:color w:val="4C94D8" w:themeColor="text2" w:themeTint="80"/>
        </w:rPr>
        <w:t>:</w:t>
      </w:r>
      <w:r w:rsidRPr="14AF36F9">
        <w:rPr>
          <w:color w:val="4C94D8" w:themeColor="text2" w:themeTint="80"/>
        </w:rPr>
        <w:t xml:space="preserve"> </w:t>
      </w:r>
      <w:r>
        <w:t>our tutors and developers incorporate modern computational tools and technologies, including programming platforms and data visualization software, to enhance students' analytical capabilities.</w:t>
      </w:r>
    </w:p>
    <w:p w:rsidR="14AF36F9" w:rsidP="14AF36F9" w:rsidRDefault="14AF36F9" w14:paraId="53261A6C" w14:textId="16B9190E">
      <w:pPr>
        <w:spacing w:beforeAutospacing="1" w:afterAutospacing="1" w:line="240" w:lineRule="auto"/>
      </w:pPr>
    </w:p>
    <w:p w:rsidR="00617315" w:rsidP="008E4BE2" w:rsidRDefault="00617315" w14:paraId="41C52AC7" w14:textId="577A4DA9">
      <w:pPr>
        <w:spacing w:before="100" w:beforeAutospacing="1" w:after="100" w:afterAutospacing="1" w:line="240" w:lineRule="auto"/>
      </w:pPr>
      <w:r w:rsidRPr="2BF81271">
        <w:rPr>
          <w:rStyle w:val="Strong"/>
          <w:b w:val="0"/>
          <w:bCs w:val="0"/>
          <w:color w:val="4C94D8" w:themeColor="text2" w:themeTint="80"/>
        </w:rPr>
        <w:t>Student Engagement and Personalization</w:t>
      </w:r>
      <w:r w:rsidRPr="2BF81271">
        <w:rPr>
          <w:b/>
          <w:bCs/>
          <w:color w:val="4C94D8" w:themeColor="text2" w:themeTint="80"/>
        </w:rPr>
        <w:t>:</w:t>
      </w:r>
      <w:r w:rsidRPr="2BF81271">
        <w:rPr>
          <w:color w:val="4C94D8" w:themeColor="text2" w:themeTint="80"/>
        </w:rPr>
        <w:t xml:space="preserve"> </w:t>
      </w:r>
      <w:r>
        <w:t xml:space="preserve">We have designed </w:t>
      </w:r>
      <w:r w:rsidR="00172E73">
        <w:t>a</w:t>
      </w:r>
      <w:r>
        <w:t xml:space="preserve"> curriculum that promote</w:t>
      </w:r>
      <w:r w:rsidR="00172E73">
        <w:t>s</w:t>
      </w:r>
      <w:r>
        <w:t xml:space="preserve"> active learning and allow for personalization, catering to diverse student interests and career aspirations. This includes offering elective </w:t>
      </w:r>
      <w:r w:rsidR="00172E73">
        <w:t xml:space="preserve">pathways </w:t>
      </w:r>
      <w:r w:rsidR="00BF032F">
        <w:t xml:space="preserve">which allow for </w:t>
      </w:r>
      <w:r w:rsidR="001D6E4E">
        <w:t xml:space="preserve">applied learning in a contextualised space. </w:t>
      </w:r>
    </w:p>
    <w:p w:rsidR="2BF81271" w:rsidP="2BF81271" w:rsidRDefault="2BF81271" w14:paraId="664BC01F" w14:textId="22136BC7">
      <w:pPr>
        <w:spacing w:beforeAutospacing="1" w:afterAutospacing="1" w:line="240" w:lineRule="auto"/>
      </w:pPr>
    </w:p>
    <w:p w:rsidR="2BF81271" w:rsidP="2BF81271" w:rsidRDefault="2BF81271" w14:paraId="2D77EAE4" w14:textId="34C428D6">
      <w:pPr>
        <w:spacing w:beforeAutospacing="1" w:afterAutospacing="1" w:line="240" w:lineRule="auto"/>
      </w:pPr>
    </w:p>
    <w:p w:rsidR="14AF36F9" w:rsidP="14AF36F9" w:rsidRDefault="14AF36F9" w14:paraId="7EC7E22E" w14:textId="358B2D5A">
      <w:pPr>
        <w:spacing w:beforeAutospacing="1" w:afterAutospacing="1" w:line="240" w:lineRule="auto"/>
      </w:pPr>
    </w:p>
    <w:p w:rsidRPr="008E4BE2" w:rsidR="00FC4CC2" w:rsidP="008E4BE2" w:rsidRDefault="00285788" w14:paraId="2FE3C908" w14:textId="177F0F44">
      <w:pPr>
        <w:spacing w:before="100" w:beforeAutospacing="1" w:after="100" w:afterAutospacing="1" w:line="240" w:lineRule="auto"/>
        <w:rPr>
          <w:rFonts w:eastAsia="Times New Roman" w:cs="Times New Roman"/>
          <w:kern w:val="0"/>
          <w:lang w:eastAsia="en-GB"/>
          <w14:ligatures w14:val="none"/>
        </w:rPr>
      </w:pPr>
      <w:r>
        <w:rPr>
          <w:rFonts w:eastAsia="Times New Roman" w:cs="Times New Roman"/>
          <w:noProof/>
          <w:kern w:val="0"/>
          <w:lang w:eastAsia="en-GB"/>
        </w:rPr>
        <mc:AlternateContent>
          <mc:Choice Requires="wps">
            <w:drawing>
              <wp:anchor distT="0" distB="0" distL="114300" distR="114300" simplePos="0" relativeHeight="251671552" behindDoc="0" locked="0" layoutInCell="1" allowOverlap="1" wp14:anchorId="00796665" wp14:editId="4C59D721">
                <wp:simplePos x="0" y="0"/>
                <wp:positionH relativeFrom="column">
                  <wp:posOffset>0</wp:posOffset>
                </wp:positionH>
                <wp:positionV relativeFrom="paragraph">
                  <wp:posOffset>0</wp:posOffset>
                </wp:positionV>
                <wp:extent cx="5422789" cy="23854"/>
                <wp:effectExtent l="0" t="0" r="26035" b="33655"/>
                <wp:wrapNone/>
                <wp:docPr id="1558970429" name="Straight Connector 1"/>
                <wp:cNvGraphicFramePr/>
                <a:graphic xmlns:a="http://schemas.openxmlformats.org/drawingml/2006/main">
                  <a:graphicData uri="http://schemas.microsoft.com/office/word/2010/wordprocessingShape">
                    <wps:wsp>
                      <wps:cNvCnPr/>
                      <wps:spPr>
                        <a:xfrm flipV="1">
                          <a:off x="0" y="0"/>
                          <a:ext cx="5422789" cy="23854"/>
                        </a:xfrm>
                        <a:prstGeom prst="line">
                          <a:avLst/>
                        </a:prstGeom>
                        <a:noFill/>
                        <a:ln w="6350" cap="flat" cmpd="sng" algn="ctr">
                          <a:solidFill>
                            <a:srgbClr val="156082"/>
                          </a:solidFill>
                          <a:prstDash val="solid"/>
                          <a:miter lim="800000"/>
                        </a:ln>
                        <a:effectLst/>
                      </wps:spPr>
                      <wps:bodyPr/>
                    </wps:wsp>
                  </a:graphicData>
                </a:graphic>
              </wp:anchor>
            </w:drawing>
          </mc:Choice>
          <mc:Fallback xmlns:a="http://schemas.openxmlformats.org/drawingml/2006/main">
            <w:pict>
              <v:line id="Straight Connector 1"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color="#156082" strokeweight=".5pt" from="0,0" to="427pt,1.9pt" w14:anchorId="7D5C6B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">
                <v:stroke joinstyle="miter"/>
              </v:line>
            </w:pict>
          </mc:Fallback>
        </mc:AlternateContent>
      </w:r>
    </w:p>
    <w:p w:rsidRPr="00284ED6" w:rsidR="00F04F55" w:rsidP="2BF81271" w:rsidRDefault="00BA1E9F" w14:paraId="4EDC3A97" w14:textId="3A027CA3">
      <w:pPr>
        <w:spacing w:before="100" w:beforeAutospacing="1" w:after="100" w:afterAutospacing="1" w:line="240" w:lineRule="auto"/>
        <w:rPr>
          <w:rFonts w:eastAsia="Times New Roman" w:cs="Times New Roman"/>
          <w:color w:val="4C94D8" w:themeColor="text2" w:themeTint="80"/>
          <w:kern w:val="0"/>
          <w:lang w:eastAsia="en-GB"/>
          <w14:ligatures w14:val="none"/>
        </w:rPr>
      </w:pPr>
      <w:r w:rsidRPr="00284ED6">
        <w:rPr>
          <w:rFonts w:eastAsia="Times New Roman" w:cs="Times New Roman"/>
          <w:color w:val="4C94D8" w:themeColor="text2" w:themeTint="80"/>
          <w:kern w:val="0"/>
          <w:lang w:eastAsia="en-GB"/>
          <w14:ligatures w14:val="none"/>
        </w:rPr>
        <w:t xml:space="preserve">Governance and Leadership </w:t>
      </w:r>
      <w:r w:rsidRPr="005A3BAA" w:rsidR="00E53CB5">
        <w:rPr>
          <w:rFonts w:eastAsia="Times New Roman" w:cs="Times New Roman"/>
          <w:color w:val="4C94D8" w:themeColor="text2" w:themeTint="80"/>
          <w:kern w:val="0"/>
          <w:highlight w:val="yellow"/>
          <w:lang w:eastAsia="en-GB"/>
          <w14:ligatures w14:val="none"/>
        </w:rPr>
        <w:t>(</w:t>
      </w:r>
      <w:r w:rsidRPr="005A3BAA" w:rsidR="005A3BAA">
        <w:rPr>
          <w:rFonts w:eastAsia="Times New Roman" w:cs="Times New Roman"/>
          <w:color w:val="4C94D8" w:themeColor="text2" w:themeTint="80"/>
          <w:kern w:val="0"/>
          <w:highlight w:val="yellow"/>
          <w:lang w:eastAsia="en-GB"/>
          <w14:ligatures w14:val="none"/>
        </w:rPr>
        <w:t>Dav</w:t>
      </w:r>
      <w:r w:rsidR="00527FF5">
        <w:rPr>
          <w:rFonts w:eastAsia="Times New Roman" w:cs="Times New Roman"/>
          <w:color w:val="4C94D8" w:themeColor="text2" w:themeTint="80"/>
          <w:kern w:val="0"/>
          <w:highlight w:val="yellow"/>
          <w:lang w:eastAsia="en-GB"/>
          <w14:ligatures w14:val="none"/>
        </w:rPr>
        <w:t>i</w:t>
      </w:r>
      <w:r w:rsidRPr="005A3BAA" w:rsidR="005A3BAA">
        <w:rPr>
          <w:rFonts w:eastAsia="Times New Roman" w:cs="Times New Roman"/>
          <w:color w:val="4C94D8" w:themeColor="text2" w:themeTint="80"/>
          <w:kern w:val="0"/>
          <w:highlight w:val="yellow"/>
          <w:lang w:eastAsia="en-GB"/>
          <w14:ligatures w14:val="none"/>
        </w:rPr>
        <w:t>d – please expand</w:t>
      </w:r>
      <w:r w:rsidR="005A3BAA">
        <w:rPr>
          <w:rFonts w:eastAsia="Times New Roman" w:cs="Times New Roman"/>
          <w:color w:val="4C94D8" w:themeColor="text2" w:themeTint="80"/>
          <w:kern w:val="0"/>
          <w:highlight w:val="yellow"/>
          <w:lang w:eastAsia="en-GB"/>
          <w14:ligatures w14:val="none"/>
        </w:rPr>
        <w:t xml:space="preserve"> this point</w:t>
      </w:r>
      <w:r w:rsidRPr="005A3BAA" w:rsidR="005A3BAA">
        <w:rPr>
          <w:rFonts w:eastAsia="Times New Roman" w:cs="Times New Roman"/>
          <w:color w:val="4C94D8" w:themeColor="text2" w:themeTint="80"/>
          <w:kern w:val="0"/>
          <w:highlight w:val="yellow"/>
          <w:lang w:eastAsia="en-GB"/>
          <w14:ligatures w14:val="none"/>
        </w:rPr>
        <w:t>)</w:t>
      </w:r>
      <w:r w:rsidRPr="00284ED6" w:rsidR="00E53CB5">
        <w:rPr>
          <w:rFonts w:eastAsia="Times New Roman" w:cs="Times New Roman"/>
          <w:color w:val="4C94D8" w:themeColor="text2" w:themeTint="80"/>
          <w:kern w:val="0"/>
          <w:lang w:eastAsia="en-GB"/>
          <w14:ligatures w14:val="none"/>
        </w:rPr>
        <w:t xml:space="preserve"> </w:t>
      </w:r>
    </w:p>
    <w:p w:rsidR="2BF81271" w:rsidP="2BF81271" w:rsidRDefault="2BF81271" w14:paraId="7391111C" w14:textId="217A8246">
      <w:pPr>
        <w:spacing w:beforeAutospacing="1" w:afterAutospacing="1" w:line="240" w:lineRule="auto"/>
        <w:rPr>
          <w:rFonts w:eastAsia="Times New Roman" w:cs="Times New Roman"/>
          <w:color w:val="4C94D8" w:themeColor="text2" w:themeTint="80"/>
          <w:lang w:eastAsia="en-GB"/>
        </w:rPr>
      </w:pPr>
    </w:p>
    <w:p w:rsidR="00F04F55" w:rsidP="00BA1E9F" w:rsidRDefault="004D2BD1" w14:paraId="05270037" w14:textId="651A3C7C">
      <w:pPr>
        <w:spacing w:before="100" w:beforeAutospacing="1" w:after="100" w:afterAutospacing="1" w:line="240" w:lineRule="auto"/>
        <w:rPr>
          <w:rFonts w:eastAsia="Times New Roman" w:cs="Times New Roman"/>
          <w:kern w:val="0"/>
          <w:lang w:eastAsia="en-GB"/>
          <w14:ligatures w14:val="none"/>
        </w:rPr>
      </w:pPr>
      <w:r w:rsidRPr="00D05E0A">
        <w:rPr>
          <w:rFonts w:eastAsia="Times New Roman" w:cs="Times New Roman"/>
          <w:kern w:val="0"/>
          <w:lang w:eastAsia="en-GB"/>
          <w14:ligatures w14:val="none"/>
        </w:rPr>
        <w:t>Senior leaders</w:t>
      </w:r>
      <w:r w:rsidR="00D05E0A">
        <w:rPr>
          <w:rFonts w:eastAsia="Times New Roman" w:cs="Times New Roman"/>
          <w:kern w:val="0"/>
          <w:lang w:eastAsia="en-GB"/>
          <w14:ligatures w14:val="none"/>
        </w:rPr>
        <w:t xml:space="preserve"> and staff </w:t>
      </w:r>
      <w:r w:rsidRPr="00D05E0A" w:rsidR="008C5A18">
        <w:rPr>
          <w:rFonts w:eastAsia="Times New Roman" w:cs="Times New Roman"/>
          <w:kern w:val="0"/>
          <w:lang w:eastAsia="en-GB"/>
          <w14:ligatures w14:val="none"/>
        </w:rPr>
        <w:t xml:space="preserve">work closely with an expert </w:t>
      </w:r>
      <w:r w:rsidR="00D05E0A">
        <w:rPr>
          <w:rFonts w:eastAsia="Times New Roman" w:cs="Times New Roman"/>
          <w:kern w:val="0"/>
          <w:lang w:eastAsia="en-GB"/>
          <w14:ligatures w14:val="none"/>
        </w:rPr>
        <w:t>g</w:t>
      </w:r>
      <w:r w:rsidRPr="00D05E0A" w:rsidR="008C5A18">
        <w:rPr>
          <w:rFonts w:eastAsia="Times New Roman" w:cs="Times New Roman"/>
          <w:kern w:val="0"/>
          <w:lang w:eastAsia="en-GB"/>
          <w14:ligatures w14:val="none"/>
        </w:rPr>
        <w:t>overnance panel</w:t>
      </w:r>
      <w:r w:rsidRPr="00D05E0A" w:rsidR="003D074B">
        <w:rPr>
          <w:rFonts w:eastAsia="Times New Roman" w:cs="Times New Roman"/>
          <w:kern w:val="0"/>
          <w:lang w:eastAsia="en-GB"/>
          <w14:ligatures w14:val="none"/>
        </w:rPr>
        <w:t xml:space="preserve"> to</w:t>
      </w:r>
      <w:r w:rsidRPr="00D05E0A" w:rsidR="003A3732">
        <w:rPr>
          <w:rFonts w:eastAsia="Times New Roman" w:cs="Times New Roman"/>
          <w:kern w:val="0"/>
          <w:lang w:eastAsia="en-GB"/>
          <w14:ligatures w14:val="none"/>
        </w:rPr>
        <w:t xml:space="preserve"> guide strategic direction</w:t>
      </w:r>
      <w:r w:rsidR="00D05E0A">
        <w:rPr>
          <w:rFonts w:eastAsia="Times New Roman" w:cs="Times New Roman"/>
          <w:kern w:val="0"/>
          <w:lang w:eastAsia="en-GB"/>
          <w14:ligatures w14:val="none"/>
        </w:rPr>
        <w:t>,</w:t>
      </w:r>
      <w:r w:rsidRPr="00D05E0A" w:rsidR="003A3732">
        <w:rPr>
          <w:rFonts w:eastAsia="Times New Roman" w:cs="Times New Roman"/>
          <w:kern w:val="0"/>
          <w:lang w:eastAsia="en-GB"/>
          <w14:ligatures w14:val="none"/>
        </w:rPr>
        <w:t xml:space="preserve"> as well as</w:t>
      </w:r>
      <w:r w:rsidRPr="00D05E0A" w:rsidR="003D074B">
        <w:rPr>
          <w:rFonts w:eastAsia="Times New Roman" w:cs="Times New Roman"/>
          <w:kern w:val="0"/>
          <w:lang w:eastAsia="en-GB"/>
          <w14:ligatures w14:val="none"/>
        </w:rPr>
        <w:t xml:space="preserve"> ensure</w:t>
      </w:r>
      <w:r w:rsidRPr="00D05E0A" w:rsidR="000A54F8">
        <w:rPr>
          <w:rFonts w:eastAsia="Times New Roman" w:cs="Times New Roman"/>
          <w:kern w:val="0"/>
          <w:lang w:eastAsia="en-GB"/>
          <w14:ligatures w14:val="none"/>
        </w:rPr>
        <w:t xml:space="preserve"> </w:t>
      </w:r>
      <w:r w:rsidRPr="00D05E0A" w:rsidR="003A3732">
        <w:rPr>
          <w:rFonts w:eastAsia="Times New Roman" w:cs="Times New Roman"/>
          <w:kern w:val="0"/>
          <w:lang w:eastAsia="en-GB"/>
          <w14:ligatures w14:val="none"/>
        </w:rPr>
        <w:t xml:space="preserve">high standards of </w:t>
      </w:r>
      <w:r w:rsidRPr="00D05E0A" w:rsidR="000A54F8">
        <w:rPr>
          <w:rFonts w:eastAsia="Times New Roman" w:cs="Times New Roman"/>
          <w:kern w:val="0"/>
          <w:lang w:eastAsia="en-GB"/>
          <w14:ligatures w14:val="none"/>
        </w:rPr>
        <w:t xml:space="preserve">quality and compliance, financial responsibility, </w:t>
      </w:r>
      <w:r w:rsidRPr="00D05E0A" w:rsidR="00D05E0A">
        <w:rPr>
          <w:rFonts w:eastAsia="Times New Roman" w:cs="Times New Roman"/>
          <w:kern w:val="0"/>
          <w:lang w:eastAsia="en-GB"/>
          <w14:ligatures w14:val="none"/>
        </w:rPr>
        <w:t>risk management</w:t>
      </w:r>
      <w:r w:rsidR="00517774">
        <w:rPr>
          <w:rFonts w:eastAsia="Times New Roman" w:cs="Times New Roman"/>
          <w:kern w:val="0"/>
          <w:lang w:eastAsia="en-GB"/>
          <w14:ligatures w14:val="none"/>
        </w:rPr>
        <w:t xml:space="preserve">. They are robust and rigorous in both </w:t>
      </w:r>
      <w:r w:rsidR="00E53CB5">
        <w:rPr>
          <w:rFonts w:eastAsia="Times New Roman" w:cs="Times New Roman"/>
          <w:kern w:val="0"/>
          <w:lang w:eastAsia="en-GB"/>
          <w14:ligatures w14:val="none"/>
        </w:rPr>
        <w:t xml:space="preserve">challenge and support to </w:t>
      </w:r>
      <w:r w:rsidRPr="00D05E0A" w:rsidR="00D05E0A">
        <w:rPr>
          <w:rFonts w:eastAsia="Times New Roman" w:cs="Times New Roman"/>
          <w:kern w:val="0"/>
          <w:lang w:eastAsia="en-GB"/>
          <w14:ligatures w14:val="none"/>
        </w:rPr>
        <w:t xml:space="preserve">uphold the standards and integrity expected by stakeholders involved. </w:t>
      </w:r>
    </w:p>
    <w:p w:rsidR="00CA69C6" w:rsidP="00BA1E9F" w:rsidRDefault="00CA69C6" w14:paraId="2F1973E2" w14:textId="77777777">
      <w:pPr>
        <w:spacing w:before="100" w:beforeAutospacing="1" w:after="100" w:afterAutospacing="1" w:line="240" w:lineRule="auto"/>
        <w:rPr>
          <w:rFonts w:eastAsia="Times New Roman" w:cs="Times New Roman"/>
          <w:kern w:val="0"/>
          <w:lang w:eastAsia="en-GB"/>
          <w14:ligatures w14:val="none"/>
        </w:rPr>
      </w:pPr>
    </w:p>
    <w:p w:rsidRPr="0028568C" w:rsidR="00CA69C6" w:rsidP="2BF81271" w:rsidRDefault="0028568C" w14:paraId="7C63B326" w14:textId="060B6B28">
      <w:pPr>
        <w:spacing w:before="100" w:beforeAutospacing="1" w:after="100" w:afterAutospacing="1" w:line="240" w:lineRule="auto"/>
        <w:rPr>
          <w:rFonts w:eastAsia="Times New Roman" w:cs="Times New Roman"/>
          <w:kern w:val="0"/>
          <w:lang w:eastAsia="en-GB"/>
          <w14:ligatures w14:val="none"/>
        </w:rPr>
      </w:pPr>
      <w:r>
        <w:rPr>
          <w:rFonts w:eastAsia="Times New Roman" w:cs="Times New Roman"/>
          <w:kern w:val="0"/>
          <w:lang w:eastAsia="en-GB"/>
          <w14:ligatures w14:val="none"/>
        </w:rPr>
        <w:t>*</w:t>
      </w:r>
      <w:r w:rsidRPr="0028568C" w:rsidR="00CA69C6">
        <w:rPr>
          <w:rFonts w:eastAsia="Times New Roman" w:cs="Times New Roman"/>
          <w:kern w:val="0"/>
          <w:lang w:eastAsia="en-GB"/>
          <w14:ligatures w14:val="none"/>
        </w:rPr>
        <w:t>See Governance Strategy</w:t>
      </w:r>
    </w:p>
    <w:p w:rsidR="2BF81271" w:rsidP="2BF81271" w:rsidRDefault="2BF81271" w14:paraId="5B31928F" w14:textId="303D26A2">
      <w:pPr>
        <w:spacing w:beforeAutospacing="1" w:afterAutospacing="1" w:line="240" w:lineRule="auto"/>
        <w:rPr>
          <w:rFonts w:eastAsia="Times New Roman" w:cs="Times New Roman"/>
          <w:lang w:eastAsia="en-GB"/>
        </w:rPr>
      </w:pPr>
    </w:p>
    <w:p w:rsidR="2BF81271" w:rsidP="2BF81271" w:rsidRDefault="2BF81271" w14:paraId="7E68ED07" w14:textId="14B7DA9E">
      <w:pPr>
        <w:spacing w:beforeAutospacing="1" w:afterAutospacing="1" w:line="240" w:lineRule="auto"/>
        <w:rPr>
          <w:rFonts w:eastAsia="Times New Roman" w:cs="Times New Roman"/>
          <w:lang w:eastAsia="en-GB"/>
        </w:rPr>
      </w:pPr>
    </w:p>
    <w:p w:rsidRPr="00C64716" w:rsidR="00F42117" w:rsidP="00BA1E9F" w:rsidRDefault="00285788" w14:paraId="1C1A460D" w14:textId="7CF4E50D">
      <w:pPr>
        <w:spacing w:before="100" w:beforeAutospacing="1" w:after="100" w:afterAutospacing="1" w:line="240" w:lineRule="auto"/>
        <w:rPr>
          <w:rFonts w:eastAsia="Times New Roman" w:cs="Times New Roman"/>
          <w:kern w:val="0"/>
          <w:lang w:eastAsia="en-GB"/>
          <w14:ligatures w14:val="none"/>
        </w:rPr>
      </w:pPr>
      <w:r>
        <w:rPr>
          <w:rFonts w:eastAsia="Times New Roman" w:cs="Times New Roman"/>
          <w:noProof/>
          <w:kern w:val="0"/>
          <w:lang w:eastAsia="en-GB"/>
        </w:rPr>
        <mc:AlternateContent>
          <mc:Choice Requires="wps">
            <w:drawing>
              <wp:anchor distT="0" distB="0" distL="114300" distR="114300" simplePos="0" relativeHeight="251669504" behindDoc="0" locked="0" layoutInCell="1" allowOverlap="1" wp14:anchorId="5A0430C6" wp14:editId="6DD006B3">
                <wp:simplePos x="0" y="0"/>
                <wp:positionH relativeFrom="column">
                  <wp:posOffset>0</wp:posOffset>
                </wp:positionH>
                <wp:positionV relativeFrom="paragraph">
                  <wp:posOffset>0</wp:posOffset>
                </wp:positionV>
                <wp:extent cx="5422789" cy="23854"/>
                <wp:effectExtent l="0" t="0" r="26035" b="33655"/>
                <wp:wrapNone/>
                <wp:docPr id="229280038" name="Straight Connector 1"/>
                <wp:cNvGraphicFramePr/>
                <a:graphic xmlns:a="http://schemas.openxmlformats.org/drawingml/2006/main">
                  <a:graphicData uri="http://schemas.microsoft.com/office/word/2010/wordprocessingShape">
                    <wps:wsp>
                      <wps:cNvCnPr/>
                      <wps:spPr>
                        <a:xfrm flipV="1">
                          <a:off x="0" y="0"/>
                          <a:ext cx="5422789" cy="23854"/>
                        </a:xfrm>
                        <a:prstGeom prst="line">
                          <a:avLst/>
                        </a:prstGeom>
                        <a:noFill/>
                        <a:ln w="6350" cap="flat" cmpd="sng" algn="ctr">
                          <a:solidFill>
                            <a:srgbClr val="156082"/>
                          </a:solidFill>
                          <a:prstDash val="solid"/>
                          <a:miter lim="800000"/>
                        </a:ln>
                        <a:effectLst/>
                      </wps:spPr>
                      <wps:bodyPr/>
                    </wps:wsp>
                  </a:graphicData>
                </a:graphic>
              </wp:anchor>
            </w:drawing>
          </mc:Choice>
          <mc:Fallback xmlns:a="http://schemas.openxmlformats.org/drawingml/2006/main">
            <w:pict>
              <v:line id="Straight Connector 1"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156082" strokeweight=".5pt" from="0,0" to="427pt,1.9pt" w14:anchorId="00928F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">
                <v:stroke joinstyle="miter"/>
              </v:line>
            </w:pict>
          </mc:Fallback>
        </mc:AlternateContent>
      </w:r>
    </w:p>
    <w:p w:rsidR="00804EE6" w:rsidP="591E0CB7" w:rsidRDefault="00804EE6" w14:paraId="705AF7F8" w14:textId="532F2838">
      <w:pPr>
        <w:spacing w:before="100" w:beforeAutospacing="on" w:after="100" w:afterAutospacing="on" w:line="240" w:lineRule="auto"/>
        <w:outlineLvl w:val="2"/>
        <w:rPr>
          <w:rFonts w:eastAsia="Times New Roman" w:cs="Times New Roman"/>
          <w:kern w:val="0"/>
          <w:highlight w:val="yellow"/>
          <w:lang w:eastAsia="en-GB"/>
          <w14:ligatures w14:val="none"/>
        </w:rPr>
      </w:pPr>
      <w:r w:rsidRPr="00804EE6" w:rsidR="00804EE6">
        <w:rPr>
          <w:rFonts w:eastAsia="Times New Roman" w:cs="Times New Roman"/>
          <w:color w:val="4C94D8" w:themeColor="text2" w:themeTint="80"/>
          <w:kern w:val="0"/>
          <w:lang w:eastAsia="en-GB"/>
          <w14:ligatures w14:val="none"/>
        </w:rPr>
        <w:t>Learner Recruitment and Onboarding</w:t>
      </w:r>
      <w:r w:rsidRPr="00BA158B" w:rsidR="00FD631C">
        <w:rPr>
          <w:rFonts w:eastAsia="Times New Roman" w:cs="Times New Roman"/>
          <w:color w:val="4C94D8" w:themeColor="text2" w:themeTint="80"/>
          <w:kern w:val="0"/>
          <w:lang w:eastAsia="en-GB"/>
          <w14:ligatures w14:val="none"/>
        </w:rPr>
        <w:t xml:space="preserve"> </w:t>
      </w:r>
      <w:commentRangeStart w:id="609885113"/>
      <w:commentRangeEnd w:id="609885113"/>
      <w:r>
        <w:rPr>
          <w:rStyle w:val="CommentReference"/>
        </w:rPr>
        <w:commentReference w:id="609885113"/>
      </w:r>
    </w:p>
    <w:p w:rsidR="2BF81271" w:rsidP="2BF81271" w:rsidRDefault="2BF81271" w14:paraId="6B2C6469" w14:textId="490583FF">
      <w:pPr>
        <w:spacing w:beforeAutospacing="1" w:afterAutospacing="1" w:line="240" w:lineRule="auto"/>
        <w:outlineLvl w:val="2"/>
        <w:rPr>
          <w:rFonts w:eastAsia="Times New Roman" w:cs="Times New Roman"/>
          <w:highlight w:val="yellow"/>
          <w:lang w:eastAsia="en-GB"/>
        </w:rPr>
      </w:pPr>
    </w:p>
    <w:p w:rsidRPr="00804EE6" w:rsidR="00C70336" w:rsidP="591E0CB7" w:rsidRDefault="00DE0973" w14:paraId="11CAC66A" w14:textId="0916074D">
      <w:pPr>
        <w:spacing w:before="100" w:beforeAutospacing="on" w:after="100" w:afterAutospacing="on" w:line="240" w:lineRule="auto"/>
        <w:outlineLvl w:val="2"/>
        <w:rPr>
          <w:rFonts w:eastAsia="Times New Roman" w:cs="Times New Roman"/>
          <w:kern w:val="0"/>
          <w:lang w:eastAsia="en-GB"/>
          <w14:ligatures w14:val="none"/>
        </w:rPr>
      </w:pPr>
      <w:r w:rsidR="00DE0973">
        <w:rPr>
          <w:rFonts w:eastAsia="Times New Roman" w:cs="Times New Roman"/>
          <w:kern w:val="0"/>
          <w:lang w:eastAsia="en-GB"/>
          <w14:ligatures w14:val="none"/>
        </w:rPr>
        <w:t xml:space="preserve">Projecting Success uphold the highest standards of learner recruitment with </w:t>
      </w:r>
      <w:r w:rsidR="00F42117">
        <w:rPr>
          <w:rFonts w:eastAsia="Times New Roman" w:cs="Times New Roman"/>
          <w:kern w:val="0"/>
          <w:lang w:eastAsia="en-GB"/>
          <w14:ligatures w14:val="none"/>
        </w:rPr>
        <w:t>a</w:t>
      </w:r>
      <w:r w:rsidR="00DE0973">
        <w:rPr>
          <w:rFonts w:eastAsia="Times New Roman" w:cs="Times New Roman"/>
          <w:kern w:val="0"/>
          <w:lang w:eastAsia="en-GB"/>
          <w14:ligatures w14:val="none"/>
        </w:rPr>
        <w:t xml:space="preserve"> </w:t>
      </w:r>
      <w:r w:rsidR="00CC3D95">
        <w:rPr>
          <w:rFonts w:eastAsia="Times New Roman" w:cs="Times New Roman"/>
          <w:kern w:val="0"/>
          <w:lang w:eastAsia="en-GB"/>
          <w14:ligatures w14:val="none"/>
        </w:rPr>
        <w:t>philosophy to ensure</w:t>
      </w:r>
      <w:r w:rsidR="00317446">
        <w:rPr>
          <w:rFonts w:eastAsia="Times New Roman" w:cs="Times New Roman"/>
          <w:kern w:val="0"/>
          <w:lang w:eastAsia="en-GB"/>
          <w14:ligatures w14:val="none"/>
        </w:rPr>
        <w:t xml:space="preserve"> we have the right learners on the right courses</w:t>
      </w:r>
      <w:r w:rsidR="00F42117">
        <w:rPr>
          <w:rFonts w:eastAsia="Times New Roman" w:cs="Times New Roman"/>
          <w:kern w:val="0"/>
          <w:lang w:eastAsia="en-GB"/>
          <w14:ligatures w14:val="none"/>
        </w:rPr>
        <w:t xml:space="preserve"> and at the right time. </w:t>
      </w:r>
      <w:r w:rsidR="004509FD">
        <w:rPr>
          <w:rFonts w:eastAsia="Times New Roman" w:cs="Times New Roman"/>
          <w:kern w:val="0"/>
          <w:lang w:eastAsia="en-GB"/>
          <w14:ligatures w14:val="none"/>
        </w:rPr>
        <w:t xml:space="preserve">Using robust and supportive </w:t>
      </w:r>
      <w:r w:rsidR="004509FD">
        <w:rPr>
          <w:rFonts w:eastAsia="Times New Roman" w:cs="Times New Roman"/>
          <w:kern w:val="0"/>
          <w:lang w:eastAsia="en-GB"/>
          <w14:ligatures w14:val="none"/>
        </w:rPr>
        <w:t xml:space="preserve">initial</w:t>
      </w:r>
      <w:r w:rsidR="004509FD">
        <w:rPr>
          <w:rFonts w:eastAsia="Times New Roman" w:cs="Times New Roman"/>
          <w:kern w:val="0"/>
          <w:lang w:eastAsia="en-GB"/>
          <w14:ligatures w14:val="none"/>
        </w:rPr>
        <w:t xml:space="preserve"> advice and guidance to </w:t>
      </w:r>
      <w:r w:rsidR="004509FD">
        <w:rPr>
          <w:rFonts w:eastAsia="Times New Roman" w:cs="Times New Roman"/>
          <w:kern w:val="0"/>
          <w:lang w:eastAsia="en-GB"/>
          <w14:ligatures w14:val="none"/>
        </w:rPr>
        <w:t xml:space="preserve">identify</w:t>
      </w:r>
      <w:r w:rsidR="004509FD">
        <w:rPr>
          <w:rFonts w:eastAsia="Times New Roman" w:cs="Times New Roman"/>
          <w:kern w:val="0"/>
          <w:lang w:eastAsia="en-GB"/>
          <w14:ligatures w14:val="none"/>
        </w:rPr>
        <w:t xml:space="preserve"> </w:t>
      </w:r>
      <w:r w:rsidR="00350093">
        <w:rPr>
          <w:rFonts w:eastAsia="Times New Roman" w:cs="Times New Roman"/>
          <w:kern w:val="0"/>
          <w:lang w:eastAsia="en-GB"/>
          <w14:ligatures w14:val="none"/>
        </w:rPr>
        <w:t xml:space="preserve">suitability of the course for each learner, their </w:t>
      </w:r>
      <w:r w:rsidR="00350093">
        <w:rPr>
          <w:rFonts w:eastAsia="Times New Roman" w:cs="Times New Roman"/>
          <w:kern w:val="0"/>
          <w:lang w:eastAsia="en-GB"/>
          <w14:ligatures w14:val="none"/>
        </w:rPr>
        <w:t xml:space="preserve">role</w:t>
      </w:r>
      <w:r w:rsidR="00350093">
        <w:rPr>
          <w:rFonts w:eastAsia="Times New Roman" w:cs="Times New Roman"/>
          <w:kern w:val="0"/>
          <w:lang w:eastAsia="en-GB"/>
          <w14:ligatures w14:val="none"/>
        </w:rPr>
        <w:t xml:space="preserve"> and their organisation. </w:t>
      </w:r>
    </w:p>
    <w:p w:rsidR="591E0CB7" w:rsidP="591E0CB7" w:rsidRDefault="591E0CB7" w14:paraId="7095D76B" w14:textId="7915D401">
      <w:pPr>
        <w:spacing w:beforeAutospacing="on" w:afterAutospacing="on" w:line="240" w:lineRule="auto"/>
        <w:outlineLvl w:val="2"/>
        <w:rPr>
          <w:rFonts w:eastAsia="Times New Roman" w:cs="Times New Roman"/>
          <w:lang w:eastAsia="en-GB"/>
        </w:rPr>
      </w:pPr>
    </w:p>
    <w:p w:rsidR="288C1270" w:rsidP="591E0CB7" w:rsidRDefault="288C1270" w14:paraId="6C5B1F69" w14:textId="12767F6B">
      <w:pPr>
        <w:spacing w:beforeAutospacing="on" w:afterAutospacing="on" w:line="240" w:lineRule="auto"/>
        <w:outlineLvl w:val="2"/>
        <w:rPr>
          <w:rFonts w:eastAsia="Times New Roman" w:cs="Times New Roman"/>
          <w:lang w:eastAsia="en-GB"/>
        </w:rPr>
      </w:pPr>
      <w:r w:rsidRPr="591E0CB7" w:rsidR="288C1270">
        <w:rPr>
          <w:rFonts w:eastAsia="Times New Roman" w:cs="Times New Roman"/>
          <w:lang w:eastAsia="en-GB"/>
        </w:rPr>
        <w:t>Learners</w:t>
      </w:r>
      <w:r w:rsidRPr="591E0CB7" w:rsidR="334F1EB9">
        <w:rPr>
          <w:rFonts w:eastAsia="Times New Roman" w:cs="Times New Roman"/>
          <w:lang w:eastAsia="en-GB"/>
        </w:rPr>
        <w:t xml:space="preserve"> and employer Partners</w:t>
      </w:r>
      <w:r w:rsidRPr="591E0CB7" w:rsidR="288C1270">
        <w:rPr>
          <w:rFonts w:eastAsia="Times New Roman" w:cs="Times New Roman"/>
          <w:lang w:eastAsia="en-GB"/>
        </w:rPr>
        <w:t xml:space="preserve"> are introduced to the apprenticeship through our ‘Lunch and Learn’ sessions where </w:t>
      </w:r>
      <w:r w:rsidRPr="591E0CB7" w:rsidR="7CF60582">
        <w:rPr>
          <w:rFonts w:eastAsia="Times New Roman" w:cs="Times New Roman"/>
          <w:lang w:eastAsia="en-GB"/>
        </w:rPr>
        <w:t xml:space="preserve">a detailed overview is provided, covering all aspects of the </w:t>
      </w:r>
      <w:r w:rsidRPr="591E0CB7" w:rsidR="5D128883">
        <w:rPr>
          <w:rFonts w:eastAsia="Times New Roman" w:cs="Times New Roman"/>
          <w:lang w:eastAsia="en-GB"/>
        </w:rPr>
        <w:t>apprenticeship</w:t>
      </w:r>
      <w:r w:rsidRPr="591E0CB7" w:rsidR="7CF60582">
        <w:rPr>
          <w:rFonts w:eastAsia="Times New Roman" w:cs="Times New Roman"/>
          <w:lang w:eastAsia="en-GB"/>
        </w:rPr>
        <w:t xml:space="preserve"> and what that journey entails. Employer </w:t>
      </w:r>
      <w:r w:rsidRPr="591E0CB7" w:rsidR="071CB58F">
        <w:rPr>
          <w:rFonts w:eastAsia="Times New Roman" w:cs="Times New Roman"/>
          <w:lang w:eastAsia="en-GB"/>
        </w:rPr>
        <w:t>partners</w:t>
      </w:r>
      <w:r w:rsidRPr="591E0CB7" w:rsidR="7CF60582">
        <w:rPr>
          <w:rFonts w:eastAsia="Times New Roman" w:cs="Times New Roman"/>
          <w:lang w:eastAsia="en-GB"/>
        </w:rPr>
        <w:t xml:space="preserve"> and learners will have an </w:t>
      </w:r>
      <w:r w:rsidRPr="591E0CB7" w:rsidR="12841642">
        <w:rPr>
          <w:rFonts w:eastAsia="Times New Roman" w:cs="Times New Roman"/>
          <w:lang w:eastAsia="en-GB"/>
        </w:rPr>
        <w:t>opportunity</w:t>
      </w:r>
      <w:r w:rsidRPr="591E0CB7" w:rsidR="7C98CAFC">
        <w:rPr>
          <w:rFonts w:eastAsia="Times New Roman" w:cs="Times New Roman"/>
          <w:lang w:eastAsia="en-GB"/>
        </w:rPr>
        <w:t xml:space="preserve"> to meet</w:t>
      </w:r>
      <w:r w:rsidRPr="591E0CB7" w:rsidR="1EAA81F7">
        <w:rPr>
          <w:rFonts w:eastAsia="Times New Roman" w:cs="Times New Roman"/>
          <w:lang w:eastAsia="en-GB"/>
        </w:rPr>
        <w:t xml:space="preserve"> all</w:t>
      </w:r>
      <w:r w:rsidRPr="591E0CB7" w:rsidR="7C98CAFC">
        <w:rPr>
          <w:rFonts w:eastAsia="Times New Roman" w:cs="Times New Roman"/>
          <w:lang w:eastAsia="en-GB"/>
        </w:rPr>
        <w:t xml:space="preserve"> </w:t>
      </w:r>
      <w:r w:rsidRPr="591E0CB7" w:rsidR="360FB003">
        <w:rPr>
          <w:rFonts w:eastAsia="Times New Roman" w:cs="Times New Roman"/>
          <w:lang w:eastAsia="en-GB"/>
        </w:rPr>
        <w:t xml:space="preserve">tutors, support staff and delivery managers and have open forum to ask questions. </w:t>
      </w:r>
      <w:r w:rsidRPr="591E0CB7" w:rsidR="4FBF2B4D">
        <w:rPr>
          <w:rFonts w:eastAsia="Times New Roman" w:cs="Times New Roman"/>
          <w:lang w:eastAsia="en-GB"/>
        </w:rPr>
        <w:t xml:space="preserve">Supporting information is provided for the learners in their learner handbook, providing detail on the delivery, process, </w:t>
      </w:r>
      <w:r w:rsidRPr="591E0CB7" w:rsidR="663294F2">
        <w:rPr>
          <w:rFonts w:eastAsia="Times New Roman" w:cs="Times New Roman"/>
          <w:lang w:eastAsia="en-GB"/>
        </w:rPr>
        <w:t xml:space="preserve">support as well as setting expectations. </w:t>
      </w:r>
    </w:p>
    <w:p w:rsidR="2BF81271" w:rsidP="2BF81271" w:rsidRDefault="2BF81271" w14:paraId="3ABD4856" w14:textId="77DCF496">
      <w:pPr>
        <w:spacing w:beforeAutospacing="1" w:afterAutospacing="1" w:line="240" w:lineRule="auto"/>
        <w:outlineLvl w:val="2"/>
        <w:rPr>
          <w:rFonts w:eastAsia="Times New Roman" w:cs="Times New Roman"/>
          <w:lang w:eastAsia="en-GB"/>
        </w:rPr>
      </w:pPr>
    </w:p>
    <w:p w:rsidRPr="00804EE6" w:rsidR="00804EE6" w:rsidP="00C70336" w:rsidRDefault="00804EE6" w14:paraId="6CE7C8BF" w14:textId="785EE1C5">
      <w:pPr>
        <w:spacing w:before="100" w:beforeAutospacing="1" w:after="100" w:afterAutospacing="1" w:line="240" w:lineRule="auto"/>
        <w:rPr>
          <w:rFonts w:eastAsia="Times New Roman" w:cs="Times New Roman"/>
          <w:color w:val="4C94D8" w:themeColor="text2" w:themeTint="80"/>
          <w:kern w:val="0"/>
          <w:lang w:eastAsia="en-GB"/>
          <w14:ligatures w14:val="none"/>
        </w:rPr>
      </w:pPr>
      <w:r w:rsidRPr="00804EE6">
        <w:rPr>
          <w:rFonts w:eastAsia="Times New Roman" w:cs="Times New Roman"/>
          <w:color w:val="4C94D8" w:themeColor="text2" w:themeTint="80"/>
          <w:kern w:val="0"/>
          <w:lang w:eastAsia="en-GB"/>
          <w14:ligatures w14:val="none"/>
        </w:rPr>
        <w:t xml:space="preserve">Robust Selection Processes: </w:t>
      </w:r>
    </w:p>
    <w:p w:rsidR="00804EE6" w:rsidP="005A3BAA" w:rsidRDefault="0092321B" w14:paraId="130D37B5" w14:textId="72892F56">
      <w:pPr>
        <w:spacing w:before="100" w:beforeAutospacing="1" w:after="100" w:afterAutospacing="1" w:line="240" w:lineRule="auto"/>
        <w:ind w:left="720"/>
        <w:rPr>
          <w:rFonts w:eastAsia="Times New Roman" w:cs="Times New Roman"/>
          <w:kern w:val="0"/>
          <w:lang w:eastAsia="en-GB"/>
          <w14:ligatures w14:val="none"/>
        </w:rPr>
      </w:pPr>
      <w:r>
        <w:rPr>
          <w:rFonts w:eastAsia="Times New Roman" w:cs="Times New Roman"/>
          <w:kern w:val="0"/>
          <w:lang w:eastAsia="en-GB"/>
          <w14:ligatures w14:val="none"/>
        </w:rPr>
        <w:t xml:space="preserve">Discussion to identify learner aspirations </w:t>
      </w:r>
      <w:r w:rsidR="00536468">
        <w:rPr>
          <w:rFonts w:eastAsia="Times New Roman" w:cs="Times New Roman"/>
          <w:kern w:val="0"/>
          <w:lang w:eastAsia="en-GB"/>
          <w14:ligatures w14:val="none"/>
        </w:rPr>
        <w:t xml:space="preserve">and </w:t>
      </w:r>
      <w:r w:rsidRPr="00804EE6" w:rsidR="00804EE6">
        <w:rPr>
          <w:rFonts w:eastAsia="Times New Roman" w:cs="Times New Roman"/>
          <w:kern w:val="0"/>
          <w:lang w:eastAsia="en-GB"/>
          <w14:ligatures w14:val="none"/>
        </w:rPr>
        <w:t>are matched with appropriate programmes based on th</w:t>
      </w:r>
      <w:r w:rsidR="00536468">
        <w:rPr>
          <w:rFonts w:eastAsia="Times New Roman" w:cs="Times New Roman"/>
          <w:kern w:val="0"/>
          <w:lang w:eastAsia="en-GB"/>
          <w14:ligatures w14:val="none"/>
        </w:rPr>
        <w:t>e</w:t>
      </w:r>
      <w:r w:rsidR="004E2991">
        <w:rPr>
          <w:rFonts w:eastAsia="Times New Roman" w:cs="Times New Roman"/>
          <w:kern w:val="0"/>
          <w:lang w:eastAsia="en-GB"/>
          <w14:ligatures w14:val="none"/>
        </w:rPr>
        <w:t>ir</w:t>
      </w:r>
      <w:r w:rsidR="00536468">
        <w:rPr>
          <w:rFonts w:eastAsia="Times New Roman" w:cs="Times New Roman"/>
          <w:kern w:val="0"/>
          <w:lang w:eastAsia="en-GB"/>
          <w14:ligatures w14:val="none"/>
        </w:rPr>
        <w:t xml:space="preserve"> </w:t>
      </w:r>
      <w:r w:rsidRPr="00804EE6" w:rsidR="00804EE6">
        <w:rPr>
          <w:rFonts w:eastAsia="Times New Roman" w:cs="Times New Roman"/>
          <w:kern w:val="0"/>
          <w:lang w:eastAsia="en-GB"/>
          <w14:ligatures w14:val="none"/>
        </w:rPr>
        <w:t xml:space="preserve">career </w:t>
      </w:r>
      <w:r w:rsidR="00536468">
        <w:rPr>
          <w:rFonts w:eastAsia="Times New Roman" w:cs="Times New Roman"/>
          <w:kern w:val="0"/>
          <w:lang w:eastAsia="en-GB"/>
          <w14:ligatures w14:val="none"/>
        </w:rPr>
        <w:t>goals</w:t>
      </w:r>
      <w:r w:rsidRPr="00804EE6" w:rsidR="00804EE6">
        <w:rPr>
          <w:rFonts w:eastAsia="Times New Roman" w:cs="Times New Roman"/>
          <w:kern w:val="0"/>
          <w:lang w:eastAsia="en-GB"/>
          <w14:ligatures w14:val="none"/>
        </w:rPr>
        <w:t xml:space="preserve"> and skills.</w:t>
      </w:r>
    </w:p>
    <w:p w:rsidR="00D54E36" w:rsidP="2BF81271" w:rsidRDefault="00D54E36" w14:paraId="3E497539" w14:textId="2CED2063">
      <w:pPr>
        <w:spacing w:before="100" w:beforeAutospacing="1" w:after="100" w:afterAutospacing="1" w:line="240" w:lineRule="auto"/>
        <w:ind w:firstLine="720"/>
        <w:rPr>
          <w:rFonts w:eastAsia="Times New Roman" w:cs="Times New Roman"/>
          <w:kern w:val="0"/>
          <w:lang w:eastAsia="en-GB"/>
          <w14:ligatures w14:val="none"/>
        </w:rPr>
      </w:pPr>
      <w:r>
        <w:rPr>
          <w:rFonts w:eastAsia="Times New Roman" w:cs="Times New Roman"/>
          <w:kern w:val="0"/>
          <w:lang w:eastAsia="en-GB"/>
          <w14:ligatures w14:val="none"/>
        </w:rPr>
        <w:t>Matching of role and responsibilities with the requirements of the programme</w:t>
      </w:r>
      <w:r w:rsidR="007747E4">
        <w:rPr>
          <w:rFonts w:eastAsia="Times New Roman" w:cs="Times New Roman"/>
          <w:kern w:val="0"/>
          <w:lang w:eastAsia="en-GB"/>
          <w14:ligatures w14:val="none"/>
        </w:rPr>
        <w:t>.</w:t>
      </w:r>
    </w:p>
    <w:p w:rsidR="2BF81271" w:rsidP="2BF81271" w:rsidRDefault="2BF81271" w14:paraId="7B0D8168" w14:textId="6442633D">
      <w:pPr>
        <w:spacing w:beforeAutospacing="1" w:afterAutospacing="1" w:line="240" w:lineRule="auto"/>
        <w:ind w:firstLine="720"/>
        <w:rPr>
          <w:rFonts w:eastAsia="Times New Roman" w:cs="Times New Roman"/>
          <w:lang w:eastAsia="en-GB"/>
        </w:rPr>
      </w:pPr>
    </w:p>
    <w:p w:rsidRPr="00804EE6" w:rsidR="00804EE6" w:rsidP="00E00090" w:rsidRDefault="00804EE6" w14:paraId="7D1ED904" w14:textId="77777777">
      <w:pPr>
        <w:spacing w:before="100" w:beforeAutospacing="1" w:after="100" w:afterAutospacing="1" w:line="240" w:lineRule="auto"/>
        <w:rPr>
          <w:rFonts w:eastAsia="Times New Roman" w:cs="Times New Roman"/>
          <w:color w:val="4C94D8" w:themeColor="text2" w:themeTint="80"/>
          <w:kern w:val="0"/>
          <w:lang w:eastAsia="en-GB"/>
          <w14:ligatures w14:val="none"/>
        </w:rPr>
      </w:pPr>
      <w:r w:rsidRPr="00804EE6">
        <w:rPr>
          <w:rFonts w:eastAsia="Times New Roman" w:cs="Times New Roman"/>
          <w:color w:val="4C94D8" w:themeColor="text2" w:themeTint="80"/>
          <w:kern w:val="0"/>
          <w:lang w:eastAsia="en-GB"/>
          <w14:ligatures w14:val="none"/>
        </w:rPr>
        <w:t xml:space="preserve">Effective Onboarding: </w:t>
      </w:r>
    </w:p>
    <w:p w:rsidR="00804EE6" w:rsidP="00900EC5" w:rsidRDefault="00804EE6" w14:paraId="23786C7C" w14:textId="77777777">
      <w:pPr>
        <w:spacing w:before="100" w:beforeAutospacing="1" w:after="100" w:afterAutospacing="1" w:line="240" w:lineRule="auto"/>
        <w:ind w:left="720"/>
        <w:rPr>
          <w:rFonts w:eastAsia="Times New Roman" w:cs="Times New Roman"/>
          <w:kern w:val="0"/>
          <w:lang w:eastAsia="en-GB"/>
          <w14:ligatures w14:val="none"/>
        </w:rPr>
      </w:pPr>
      <w:r w:rsidRPr="00804EE6">
        <w:rPr>
          <w:rFonts w:eastAsia="Times New Roman" w:cs="Times New Roman"/>
          <w:kern w:val="0"/>
          <w:lang w:eastAsia="en-GB"/>
          <w14:ligatures w14:val="none"/>
        </w:rPr>
        <w:t>Provide clear guidance on the apprenticeship journey, expectations, and support mechanisms.</w:t>
      </w:r>
    </w:p>
    <w:p w:rsidRPr="00804EE6" w:rsidR="00E00090" w:rsidP="14AF36F9" w:rsidRDefault="00D47B82" w14:paraId="6E904B52" w14:textId="27B30627">
      <w:pPr>
        <w:spacing w:before="100" w:beforeAutospacing="1" w:after="100" w:afterAutospacing="1" w:line="240" w:lineRule="auto"/>
        <w:ind w:left="720"/>
        <w:rPr>
          <w:rFonts w:eastAsia="Times New Roman" w:cs="Times New Roman"/>
          <w:kern w:val="0"/>
          <w:lang w:eastAsia="en-GB"/>
          <w14:ligatures w14:val="none"/>
        </w:rPr>
      </w:pPr>
      <w:r>
        <w:rPr>
          <w:rFonts w:eastAsia="Times New Roman" w:cs="Times New Roman"/>
          <w:kern w:val="0"/>
          <w:lang w:eastAsia="en-GB"/>
          <w14:ligatures w14:val="none"/>
        </w:rPr>
        <w:t xml:space="preserve">Support and introduction to </w:t>
      </w:r>
      <w:r w:rsidR="00B469EB">
        <w:rPr>
          <w:rFonts w:eastAsia="Times New Roman" w:cs="Times New Roman"/>
          <w:kern w:val="0"/>
          <w:lang w:eastAsia="en-GB"/>
          <w14:ligatures w14:val="none"/>
        </w:rPr>
        <w:t>l</w:t>
      </w:r>
      <w:r>
        <w:rPr>
          <w:rFonts w:eastAsia="Times New Roman" w:cs="Times New Roman"/>
          <w:kern w:val="0"/>
          <w:lang w:eastAsia="en-GB"/>
          <w14:ligatures w14:val="none"/>
        </w:rPr>
        <w:t xml:space="preserve">earning </w:t>
      </w:r>
      <w:r w:rsidR="00B469EB">
        <w:rPr>
          <w:rFonts w:eastAsia="Times New Roman" w:cs="Times New Roman"/>
          <w:kern w:val="0"/>
          <w:lang w:eastAsia="en-GB"/>
          <w14:ligatures w14:val="none"/>
        </w:rPr>
        <w:t>p</w:t>
      </w:r>
      <w:r>
        <w:rPr>
          <w:rFonts w:eastAsia="Times New Roman" w:cs="Times New Roman"/>
          <w:kern w:val="0"/>
          <w:lang w:eastAsia="en-GB"/>
          <w14:ligatures w14:val="none"/>
        </w:rPr>
        <w:t>latforms</w:t>
      </w:r>
      <w:r w:rsidR="00900EC5">
        <w:rPr>
          <w:rFonts w:eastAsia="Times New Roman" w:cs="Times New Roman"/>
          <w:kern w:val="0"/>
          <w:lang w:eastAsia="en-GB"/>
          <w14:ligatures w14:val="none"/>
        </w:rPr>
        <w:t>, digital tools</w:t>
      </w:r>
      <w:r>
        <w:rPr>
          <w:rFonts w:eastAsia="Times New Roman" w:cs="Times New Roman"/>
          <w:kern w:val="0"/>
          <w:lang w:eastAsia="en-GB"/>
          <w14:ligatures w14:val="none"/>
        </w:rPr>
        <w:t xml:space="preserve"> and </w:t>
      </w:r>
      <w:r w:rsidR="0035578D">
        <w:rPr>
          <w:rFonts w:eastAsia="Times New Roman" w:cs="Times New Roman"/>
          <w:kern w:val="0"/>
          <w:lang w:eastAsia="en-GB"/>
          <w14:ligatures w14:val="none"/>
        </w:rPr>
        <w:t>software</w:t>
      </w:r>
      <w:r w:rsidR="00900EC5">
        <w:rPr>
          <w:rFonts w:eastAsia="Times New Roman" w:cs="Times New Roman"/>
          <w:kern w:val="0"/>
          <w:lang w:eastAsia="en-GB"/>
          <w14:ligatures w14:val="none"/>
        </w:rPr>
        <w:t xml:space="preserve"> required to </w:t>
      </w:r>
      <w:r w:rsidR="00B469EB">
        <w:rPr>
          <w:rFonts w:eastAsia="Times New Roman" w:cs="Times New Roman"/>
          <w:kern w:val="0"/>
          <w:lang w:eastAsia="en-GB"/>
          <w14:ligatures w14:val="none"/>
        </w:rPr>
        <w:t>maximise learning and skills.</w:t>
      </w:r>
    </w:p>
    <w:p w:rsidR="14AF36F9" w:rsidP="14AF36F9" w:rsidRDefault="14AF36F9" w14:paraId="6486028D" w14:textId="288EA503">
      <w:pPr>
        <w:spacing w:beforeAutospacing="1" w:afterAutospacing="1" w:line="240" w:lineRule="auto"/>
        <w:ind w:left="720"/>
        <w:rPr>
          <w:rFonts w:eastAsia="Times New Roman" w:cs="Times New Roman"/>
          <w:lang w:eastAsia="en-GB"/>
        </w:rPr>
      </w:pPr>
    </w:p>
    <w:p w:rsidRPr="00804EE6" w:rsidR="00804EE6" w:rsidP="00900EC5" w:rsidRDefault="00804EE6" w14:paraId="5DE6989A" w14:textId="77777777">
      <w:pPr>
        <w:spacing w:before="100" w:beforeAutospacing="1" w:after="100" w:afterAutospacing="1" w:line="240" w:lineRule="auto"/>
        <w:rPr>
          <w:rFonts w:eastAsia="Times New Roman" w:cs="Times New Roman"/>
          <w:color w:val="4C94D8" w:themeColor="text2" w:themeTint="80"/>
          <w:kern w:val="0"/>
          <w:lang w:eastAsia="en-GB"/>
          <w14:ligatures w14:val="none"/>
        </w:rPr>
      </w:pPr>
      <w:r w:rsidRPr="00804EE6">
        <w:rPr>
          <w:rFonts w:eastAsia="Times New Roman" w:cs="Times New Roman"/>
          <w:color w:val="4C94D8" w:themeColor="text2" w:themeTint="80"/>
          <w:kern w:val="0"/>
          <w:lang w:eastAsia="en-GB"/>
          <w14:ligatures w14:val="none"/>
        </w:rPr>
        <w:t xml:space="preserve">Initial Assessment: </w:t>
      </w:r>
    </w:p>
    <w:p w:rsidR="00E00090" w:rsidP="00900EC5" w:rsidRDefault="00804EE6" w14:paraId="0719DDBC" w14:textId="77777777">
      <w:pPr>
        <w:spacing w:before="100" w:beforeAutospacing="1" w:after="100" w:afterAutospacing="1" w:line="240" w:lineRule="auto"/>
        <w:ind w:left="720"/>
        <w:rPr>
          <w:rFonts w:eastAsia="Times New Roman" w:cs="Times New Roman"/>
          <w:kern w:val="0"/>
          <w:lang w:eastAsia="en-GB"/>
          <w14:ligatures w14:val="none"/>
        </w:rPr>
      </w:pPr>
      <w:r w:rsidRPr="00804EE6">
        <w:rPr>
          <w:rFonts w:eastAsia="Times New Roman" w:cs="Times New Roman"/>
          <w:kern w:val="0"/>
          <w:lang w:eastAsia="en-GB"/>
          <w14:ligatures w14:val="none"/>
        </w:rPr>
        <w:t>Identify learners’ starting points and tailor Individual Learning Plans (ILPs</w:t>
      </w:r>
      <w:r w:rsidR="007747E4">
        <w:rPr>
          <w:rFonts w:eastAsia="Times New Roman" w:cs="Times New Roman"/>
          <w:kern w:val="0"/>
          <w:lang w:eastAsia="en-GB"/>
          <w14:ligatures w14:val="none"/>
        </w:rPr>
        <w:t xml:space="preserve">) to ensure </w:t>
      </w:r>
      <w:r w:rsidR="00E00090">
        <w:rPr>
          <w:rFonts w:eastAsia="Times New Roman" w:cs="Times New Roman"/>
          <w:kern w:val="0"/>
          <w:lang w:eastAsia="en-GB"/>
          <w14:ligatures w14:val="none"/>
        </w:rPr>
        <w:t xml:space="preserve">the learner achieves and exceeds projected learning goals. </w:t>
      </w:r>
    </w:p>
    <w:p w:rsidRPr="00E00090" w:rsidR="007747E4" w:rsidP="14AF36F9" w:rsidRDefault="00900EC5" w14:paraId="562151EB" w14:textId="1E7C0EC0">
      <w:pPr>
        <w:spacing w:before="100" w:beforeAutospacing="1" w:after="100" w:afterAutospacing="1" w:line="240" w:lineRule="auto"/>
        <w:ind w:left="720"/>
        <w:rPr>
          <w:rFonts w:eastAsia="Times New Roman" w:cs="Times New Roman"/>
          <w:kern w:val="0"/>
          <w:lang w:eastAsia="en-GB"/>
          <w14:ligatures w14:val="none"/>
        </w:rPr>
      </w:pPr>
      <w:r>
        <w:rPr>
          <w:rFonts w:eastAsia="Times New Roman" w:cs="Times New Roman"/>
          <w:kern w:val="0"/>
          <w:lang w:eastAsia="en-GB"/>
          <w14:ligatures w14:val="none"/>
        </w:rPr>
        <w:t xml:space="preserve">Carry out </w:t>
      </w:r>
      <w:r w:rsidR="00C613D4">
        <w:rPr>
          <w:rFonts w:eastAsia="Times New Roman" w:cs="Times New Roman"/>
          <w:kern w:val="0"/>
          <w:lang w:eastAsia="en-GB"/>
          <w14:ligatures w14:val="none"/>
        </w:rPr>
        <w:t>thorough a</w:t>
      </w:r>
      <w:r w:rsidRPr="00E00090" w:rsidR="007747E4">
        <w:rPr>
          <w:rFonts w:eastAsia="Times New Roman" w:cs="Times New Roman"/>
          <w:kern w:val="0"/>
          <w:lang w:eastAsia="en-GB"/>
          <w14:ligatures w14:val="none"/>
        </w:rPr>
        <w:t>ssessment of recognised prior learning to tailor</w:t>
      </w:r>
      <w:r w:rsidR="00C613D4">
        <w:rPr>
          <w:rFonts w:eastAsia="Times New Roman" w:cs="Times New Roman"/>
          <w:kern w:val="0"/>
          <w:lang w:eastAsia="en-GB"/>
          <w14:ligatures w14:val="none"/>
        </w:rPr>
        <w:t xml:space="preserve">ing of the learners individual learning pathway. </w:t>
      </w:r>
    </w:p>
    <w:p w:rsidR="14AF36F9" w:rsidP="14AF36F9" w:rsidRDefault="14AF36F9" w14:paraId="6743D1EF" w14:textId="10178C60">
      <w:pPr>
        <w:spacing w:beforeAutospacing="1" w:afterAutospacing="1" w:line="240" w:lineRule="auto"/>
        <w:ind w:left="720"/>
        <w:rPr>
          <w:rFonts w:eastAsia="Times New Roman" w:cs="Times New Roman"/>
          <w:lang w:eastAsia="en-GB"/>
        </w:rPr>
      </w:pPr>
    </w:p>
    <w:p w:rsidR="14AF36F9" w:rsidP="14AF36F9" w:rsidRDefault="14AF36F9" w14:paraId="4C5FE37E" w14:textId="769E8CF5">
      <w:pPr>
        <w:spacing w:beforeAutospacing="1" w:afterAutospacing="1" w:line="240" w:lineRule="auto"/>
        <w:ind w:left="720"/>
        <w:rPr>
          <w:rFonts w:eastAsia="Times New Roman" w:cs="Times New Roman"/>
          <w:lang w:eastAsia="en-GB"/>
        </w:rPr>
      </w:pPr>
    </w:p>
    <w:p w:rsidRPr="0028568C" w:rsidR="007747E4" w:rsidP="0028568C" w:rsidRDefault="0028568C" w14:paraId="65966804" w14:textId="240CBC6B">
      <w:pPr>
        <w:spacing w:before="100" w:beforeAutospacing="1" w:after="100" w:afterAutospacing="1" w:line="240" w:lineRule="auto"/>
        <w:rPr>
          <w:rFonts w:eastAsia="Times New Roman" w:cs="Times New Roman"/>
          <w:kern w:val="0"/>
          <w:lang w:eastAsia="en-GB"/>
          <w14:ligatures w14:val="none"/>
        </w:rPr>
      </w:pPr>
      <w:r>
        <w:rPr>
          <w:rFonts w:eastAsia="Times New Roman" w:cs="Times New Roman"/>
          <w:kern w:val="0"/>
          <w:lang w:eastAsia="en-GB"/>
          <w14:ligatures w14:val="none"/>
        </w:rPr>
        <w:t>*See onboarding policy and flow</w:t>
      </w:r>
    </w:p>
    <w:p w:rsidR="00FD3B43" w:rsidP="00F43B34" w:rsidRDefault="00FD3B43" w14:paraId="16BFEAB6" w14:textId="77B1F811">
      <w:pPr>
        <w:spacing w:before="100" w:beforeAutospacing="1" w:after="100" w:afterAutospacing="1" w:line="240" w:lineRule="auto"/>
        <w:rPr>
          <w:rFonts w:eastAsia="Times New Roman" w:cs="Times New Roman"/>
          <w:kern w:val="0"/>
          <w:lang w:eastAsia="en-GB"/>
          <w14:ligatures w14:val="none"/>
        </w:rPr>
      </w:pPr>
    </w:p>
    <w:p w:rsidR="00EB0C9A" w:rsidP="00F43B34" w:rsidRDefault="00EB0C9A" w14:paraId="585217BA" w14:textId="77777777">
      <w:pPr>
        <w:spacing w:before="100" w:beforeAutospacing="1" w:after="100" w:afterAutospacing="1" w:line="240" w:lineRule="auto"/>
        <w:rPr>
          <w:rFonts w:eastAsia="Times New Roman" w:cs="Times New Roman"/>
          <w:kern w:val="0"/>
          <w:lang w:eastAsia="en-GB"/>
          <w14:ligatures w14:val="none"/>
        </w:rPr>
      </w:pPr>
    </w:p>
    <w:p w:rsidR="2BF81271" w:rsidP="2C39382F" w:rsidRDefault="2BF81271" w14:paraId="1B890371" w14:textId="5BD42D39">
      <w:pPr>
        <w:pStyle w:val="Normal"/>
        <w:spacing w:beforeAutospacing="on" w:afterAutospacing="on" w:line="240" w:lineRule="auto"/>
        <w:rPr>
          <w:rFonts w:eastAsia="Times New Roman" w:cs="Times New Roman"/>
          <w:lang w:eastAsia="en-GB"/>
        </w:rPr>
      </w:pPr>
    </w:p>
    <w:p w:rsidRPr="00804EE6" w:rsidR="00EB0C9A" w:rsidP="00F43B34" w:rsidRDefault="00EB0C9A" w14:paraId="6663EBBC" w14:textId="77777777">
      <w:pPr>
        <w:spacing w:before="100" w:beforeAutospacing="1" w:after="100" w:afterAutospacing="1" w:line="240" w:lineRule="auto"/>
        <w:rPr>
          <w:rFonts w:eastAsia="Times New Roman" w:cs="Times New Roman"/>
          <w:kern w:val="0"/>
          <w:lang w:eastAsia="en-GB"/>
          <w14:ligatures w14:val="none"/>
        </w:rPr>
      </w:pPr>
    </w:p>
    <w:p w:rsidRPr="00285788" w:rsidR="00804EE6" w:rsidP="00803097" w:rsidRDefault="00804EE6" w14:paraId="398C78A2" w14:textId="1FE096A6">
      <w:pPr>
        <w:spacing w:after="0" w:line="240" w:lineRule="auto"/>
        <w:rPr>
          <w:rFonts w:eastAsia="Times New Roman" w:cs="Times New Roman"/>
          <w:b/>
          <w:bCs/>
          <w:color w:val="4C94D8" w:themeColor="text2" w:themeTint="80"/>
          <w:kern w:val="0"/>
          <w:sz w:val="28"/>
          <w:szCs w:val="28"/>
          <w:lang w:eastAsia="en-GB"/>
          <w14:ligatures w14:val="none"/>
        </w:rPr>
      </w:pPr>
      <w:r w:rsidRPr="00285788">
        <w:rPr>
          <w:rFonts w:eastAsia="Times New Roman" w:cs="Times New Roman"/>
          <w:b/>
          <w:bCs/>
          <w:color w:val="4C94D8" w:themeColor="text2" w:themeTint="80"/>
          <w:kern w:val="0"/>
          <w:sz w:val="28"/>
          <w:szCs w:val="28"/>
          <w:lang w:eastAsia="en-GB"/>
          <w14:ligatures w14:val="none"/>
        </w:rPr>
        <w:t>Quality of Teaching and Training</w:t>
      </w:r>
    </w:p>
    <w:p w:rsidR="14AF36F9" w:rsidP="14AF36F9" w:rsidRDefault="14AF36F9" w14:paraId="59A19A41" w14:textId="4D714F5B">
      <w:pPr>
        <w:spacing w:after="0" w:line="240" w:lineRule="auto"/>
        <w:rPr>
          <w:rFonts w:eastAsia="Times New Roman" w:cs="Times New Roman"/>
          <w:b/>
          <w:bCs/>
          <w:color w:val="4C94D8" w:themeColor="text2" w:themeTint="80"/>
          <w:sz w:val="28"/>
          <w:szCs w:val="28"/>
          <w:lang w:eastAsia="en-GB"/>
        </w:rPr>
      </w:pPr>
    </w:p>
    <w:p w:rsidRPr="00024801" w:rsidR="00804EE6" w:rsidP="492E1131" w:rsidRDefault="00804EE6" w14:paraId="5CFCC0DB" w14:textId="77777777">
      <w:pPr>
        <w:spacing w:before="100" w:beforeAutospacing="1" w:after="100" w:afterAutospacing="1" w:line="240" w:lineRule="auto"/>
        <w:rPr>
          <w:rFonts w:eastAsia="Times New Roman" w:cs="Times New Roman"/>
          <w:color w:val="4C94D8" w:themeColor="text2" w:themeTint="80"/>
          <w:kern w:val="0"/>
          <w:lang w:eastAsia="en-GB"/>
          <w14:ligatures w14:val="none"/>
        </w:rPr>
      </w:pPr>
      <w:r w:rsidRPr="00804EE6">
        <w:rPr>
          <w:rFonts w:eastAsia="Times New Roman" w:cs="Times New Roman"/>
          <w:color w:val="4C94D8" w:themeColor="text2" w:themeTint="80"/>
          <w:kern w:val="0"/>
          <w:lang w:eastAsia="en-GB"/>
          <w14:ligatures w14:val="none"/>
        </w:rPr>
        <w:t xml:space="preserve">Qualified and Skilled Staff: </w:t>
      </w:r>
    </w:p>
    <w:p w:rsidR="492E1131" w:rsidP="492E1131" w:rsidRDefault="492E1131" w14:paraId="25F8164B" w14:textId="7DCE7169">
      <w:pPr>
        <w:spacing w:beforeAutospacing="1" w:afterAutospacing="1" w:line="240" w:lineRule="auto"/>
        <w:rPr>
          <w:rFonts w:eastAsia="Times New Roman" w:cs="Times New Roman"/>
          <w:color w:val="4C94D8" w:themeColor="text2" w:themeTint="80"/>
          <w:lang w:eastAsia="en-GB"/>
        </w:rPr>
      </w:pPr>
    </w:p>
    <w:p w:rsidRPr="005E4215" w:rsidR="000F1DE6" w:rsidP="492E1131" w:rsidRDefault="000F1DE6" w14:paraId="3C54FC8B" w14:textId="5EFC4F1F">
      <w:pPr>
        <w:spacing w:before="100" w:beforeAutospacing="1" w:after="100" w:afterAutospacing="1" w:line="240" w:lineRule="auto"/>
        <w:rPr>
          <w:rFonts w:eastAsia="Times New Roman" w:cs="Times New Roman"/>
          <w:kern w:val="0"/>
          <w:lang w:eastAsia="en-GB"/>
          <w14:ligatures w14:val="none"/>
        </w:rPr>
      </w:pPr>
      <w:r w:rsidRPr="005E4215">
        <w:rPr>
          <w:rFonts w:eastAsia="Times New Roman" w:cs="Times New Roman"/>
          <w:kern w:val="0"/>
          <w:lang w:eastAsia="en-GB"/>
          <w14:ligatures w14:val="none"/>
        </w:rPr>
        <w:t xml:space="preserve">Projecting </w:t>
      </w:r>
      <w:r w:rsidRPr="005E4215" w:rsidR="00670583">
        <w:rPr>
          <w:rFonts w:eastAsia="Times New Roman" w:cs="Times New Roman"/>
          <w:kern w:val="0"/>
          <w:lang w:eastAsia="en-GB"/>
          <w14:ligatures w14:val="none"/>
        </w:rPr>
        <w:t xml:space="preserve">Success value </w:t>
      </w:r>
      <w:r w:rsidRPr="005E4215" w:rsidR="00BB2212">
        <w:rPr>
          <w:rFonts w:eastAsia="Times New Roman" w:cs="Times New Roman"/>
          <w:kern w:val="0"/>
          <w:lang w:eastAsia="en-GB"/>
          <w14:ligatures w14:val="none"/>
        </w:rPr>
        <w:t xml:space="preserve">the impact highly skilled and experienced data specialist tutors contribute to </w:t>
      </w:r>
      <w:r w:rsidRPr="005E4215" w:rsidR="00062ECD">
        <w:rPr>
          <w:rFonts w:eastAsia="Times New Roman" w:cs="Times New Roman"/>
          <w:kern w:val="0"/>
          <w:lang w:eastAsia="en-GB"/>
          <w14:ligatures w14:val="none"/>
        </w:rPr>
        <w:t xml:space="preserve">our programmes and place </w:t>
      </w:r>
      <w:r w:rsidRPr="005E4215" w:rsidR="00E1744D">
        <w:rPr>
          <w:rFonts w:eastAsia="Times New Roman" w:cs="Times New Roman"/>
          <w:kern w:val="0"/>
          <w:lang w:eastAsia="en-GB"/>
          <w14:ligatures w14:val="none"/>
        </w:rPr>
        <w:t xml:space="preserve">huge emphasis on recruiting the right people. We </w:t>
      </w:r>
      <w:r w:rsidRPr="005E4215" w:rsidR="003C68E9">
        <w:rPr>
          <w:rFonts w:eastAsia="Times New Roman" w:cs="Times New Roman"/>
          <w:kern w:val="0"/>
          <w:lang w:eastAsia="en-GB"/>
          <w14:ligatures w14:val="none"/>
        </w:rPr>
        <w:t>set high expectations and selection criteri</w:t>
      </w:r>
      <w:r w:rsidRPr="005E4215" w:rsidR="00150C0E">
        <w:rPr>
          <w:rFonts w:eastAsia="Times New Roman" w:cs="Times New Roman"/>
          <w:kern w:val="0"/>
          <w:lang w:eastAsia="en-GB"/>
          <w14:ligatures w14:val="none"/>
        </w:rPr>
        <w:t>a at recruitment</w:t>
      </w:r>
      <w:r w:rsidRPr="005E4215" w:rsidR="003C68E9">
        <w:rPr>
          <w:rFonts w:eastAsia="Times New Roman" w:cs="Times New Roman"/>
          <w:kern w:val="0"/>
          <w:lang w:eastAsia="en-GB"/>
          <w14:ligatures w14:val="none"/>
        </w:rPr>
        <w:t xml:space="preserve"> to attract </w:t>
      </w:r>
      <w:r w:rsidRPr="005E4215" w:rsidR="00150C0E">
        <w:rPr>
          <w:rFonts w:eastAsia="Times New Roman" w:cs="Times New Roman"/>
          <w:kern w:val="0"/>
          <w:lang w:eastAsia="en-GB"/>
          <w14:ligatures w14:val="none"/>
        </w:rPr>
        <w:t xml:space="preserve">the right people to lead and deliver </w:t>
      </w:r>
      <w:r w:rsidRPr="005E4215" w:rsidR="00EB32C5">
        <w:rPr>
          <w:rFonts w:eastAsia="Times New Roman" w:cs="Times New Roman"/>
          <w:kern w:val="0"/>
          <w:lang w:eastAsia="en-GB"/>
          <w14:ligatures w14:val="none"/>
        </w:rPr>
        <w:t>on our courses</w:t>
      </w:r>
      <w:r w:rsidRPr="005E4215" w:rsidR="00150C0E">
        <w:rPr>
          <w:rFonts w:eastAsia="Times New Roman" w:cs="Times New Roman"/>
          <w:kern w:val="0"/>
          <w:lang w:eastAsia="en-GB"/>
          <w14:ligatures w14:val="none"/>
        </w:rPr>
        <w:t xml:space="preserve">. </w:t>
      </w:r>
    </w:p>
    <w:p w:rsidR="492E1131" w:rsidP="492E1131" w:rsidRDefault="492E1131" w14:paraId="77D860B8" w14:textId="28B739DF">
      <w:pPr>
        <w:spacing w:beforeAutospacing="1" w:afterAutospacing="1" w:line="240" w:lineRule="auto"/>
        <w:rPr>
          <w:rFonts w:eastAsia="Times New Roman" w:cs="Times New Roman"/>
          <w:lang w:eastAsia="en-GB"/>
        </w:rPr>
      </w:pPr>
    </w:p>
    <w:p w:rsidR="00E80930" w:rsidP="44D92DDA" w:rsidRDefault="00E80930" w14:paraId="2DAE3552" w14:textId="1C0E9B47">
      <w:pPr>
        <w:spacing w:before="100" w:beforeAutospacing="on" w:after="100" w:afterAutospacing="on" w:line="240" w:lineRule="auto"/>
        <w:rPr>
          <w:rFonts w:eastAsia="Times New Roman" w:cs="Times New Roman"/>
          <w:kern w:val="0"/>
          <w:lang w:eastAsia="en-GB"/>
          <w14:ligatures w14:val="none"/>
        </w:rPr>
      </w:pPr>
      <w:r w:rsidRPr="005E4215" w:rsidR="00E80930">
        <w:rPr>
          <w:rFonts w:eastAsia="Times New Roman" w:cs="Times New Roman"/>
          <w:kern w:val="0"/>
          <w:lang w:eastAsia="en-GB"/>
          <w14:ligatures w14:val="none"/>
        </w:rPr>
        <w:t>Indus</w:t>
      </w:r>
      <w:r w:rsidRPr="005E4215" w:rsidR="007F7A4C">
        <w:rPr>
          <w:rFonts w:eastAsia="Times New Roman" w:cs="Times New Roman"/>
          <w:kern w:val="0"/>
          <w:lang w:eastAsia="en-GB"/>
          <w14:ligatures w14:val="none"/>
        </w:rPr>
        <w:t xml:space="preserve">try </w:t>
      </w:r>
      <w:r w:rsidRPr="005E4215" w:rsidR="007F7A4C">
        <w:rPr>
          <w:rFonts w:eastAsia="Times New Roman" w:cs="Times New Roman"/>
          <w:kern w:val="0"/>
          <w:lang w:eastAsia="en-GB"/>
          <w14:ligatures w14:val="none"/>
        </w:rPr>
        <w:t xml:space="preserve">expertise</w:t>
      </w:r>
      <w:r w:rsidRPr="005E4215" w:rsidR="007F7A4C">
        <w:rPr>
          <w:rFonts w:eastAsia="Times New Roman" w:cs="Times New Roman"/>
          <w:kern w:val="0"/>
          <w:lang w:eastAsia="en-GB"/>
          <w14:ligatures w14:val="none"/>
        </w:rPr>
        <w:t xml:space="preserve"> </w:t>
      </w:r>
      <w:r w:rsidRPr="005E4215" w:rsidR="00B25BA1">
        <w:rPr>
          <w:rFonts w:eastAsia="Times New Roman" w:cs="Times New Roman"/>
          <w:kern w:val="0"/>
          <w:lang w:eastAsia="en-GB"/>
          <w14:ligatures w14:val="none"/>
        </w:rPr>
        <w:t>is a pre-</w:t>
      </w:r>
      <w:r w:rsidRPr="005E4215" w:rsidR="00187182">
        <w:rPr>
          <w:rFonts w:eastAsia="Times New Roman" w:cs="Times New Roman"/>
          <w:kern w:val="0"/>
          <w:lang w:eastAsia="en-GB"/>
          <w14:ligatures w14:val="none"/>
        </w:rPr>
        <w:t>requisite</w:t>
      </w:r>
      <w:r w:rsidRPr="005E4215" w:rsidR="00B25BA1">
        <w:rPr>
          <w:rFonts w:eastAsia="Times New Roman" w:cs="Times New Roman"/>
          <w:kern w:val="0"/>
          <w:lang w:eastAsia="en-GB"/>
          <w14:ligatures w14:val="none"/>
        </w:rPr>
        <w:t xml:space="preserve"> </w:t>
      </w:r>
      <w:r w:rsidRPr="005E4215" w:rsidR="00C32A99">
        <w:rPr>
          <w:rFonts w:eastAsia="Times New Roman" w:cs="Times New Roman"/>
          <w:kern w:val="0"/>
          <w:lang w:eastAsia="en-GB"/>
          <w14:ligatures w14:val="none"/>
        </w:rPr>
        <w:t>for appointment to ensure learners have access to ind</w:t>
      </w:r>
      <w:r w:rsidRPr="005E4215" w:rsidR="00187182">
        <w:rPr>
          <w:rFonts w:eastAsia="Times New Roman" w:cs="Times New Roman"/>
          <w:kern w:val="0"/>
          <w:lang w:eastAsia="en-GB"/>
          <w14:ligatures w14:val="none"/>
        </w:rPr>
        <w:t xml:space="preserve">ustry experts with a breadth of real-world experience. </w:t>
      </w:r>
      <w:r w:rsidRPr="005E4215" w:rsidR="03D3FF9C">
        <w:rPr>
          <w:rFonts w:eastAsia="Times New Roman" w:cs="Times New Roman"/>
          <w:kern w:val="0"/>
          <w:lang w:eastAsia="en-GB"/>
          <w14:ligatures w14:val="none"/>
        </w:rPr>
        <w:t xml:space="preserve">Our </w:t>
      </w:r>
      <w:r w:rsidRPr="44D92DDA" w:rsidR="03D3FF9C">
        <w:rPr>
          <w:rFonts w:eastAsia="Times New Roman" w:cs="Times New Roman"/>
          <w:color w:val="4C94D8" w:themeColor="text2" w:themeTint="80" w:themeShade="FF"/>
          <w:kern w:val="0"/>
          <w:lang w:eastAsia="en-GB"/>
          <w14:ligatures w14:val="none"/>
        </w:rPr>
        <w:t xml:space="preserve">Skills Matrix</w:t>
      </w:r>
      <w:r w:rsidRPr="005E4215" w:rsidR="03D3FF9C">
        <w:rPr>
          <w:rFonts w:eastAsia="Times New Roman" w:cs="Times New Roman"/>
          <w:kern w:val="0"/>
          <w:lang w:eastAsia="en-GB"/>
          <w14:ligatures w14:val="none"/>
        </w:rPr>
        <w:t xml:space="preserve"> allows for staff profiling to ensure Projecting Success </w:t>
      </w:r>
      <w:r w:rsidRPr="005E4215" w:rsidR="55652C13">
        <w:rPr>
          <w:rFonts w:eastAsia="Times New Roman" w:cs="Times New Roman"/>
          <w:kern w:val="0"/>
          <w:lang w:eastAsia="en-GB"/>
          <w14:ligatures w14:val="none"/>
        </w:rPr>
        <w:t xml:space="preserve">hold</w:t>
      </w:r>
      <w:r w:rsidRPr="005E4215" w:rsidR="03D3FF9C">
        <w:rPr>
          <w:rFonts w:eastAsia="Times New Roman" w:cs="Times New Roman"/>
          <w:kern w:val="0"/>
          <w:lang w:eastAsia="en-GB"/>
          <w14:ligatures w14:val="none"/>
        </w:rPr>
        <w:t xml:space="preserve"> a </w:t>
      </w:r>
      <w:r w:rsidRPr="005E4215" w:rsidR="084D66B9">
        <w:rPr>
          <w:rFonts w:eastAsia="Times New Roman" w:cs="Times New Roman"/>
          <w:kern w:val="0"/>
          <w:lang w:eastAsia="en-GB"/>
          <w14:ligatures w14:val="none"/>
        </w:rPr>
        <w:t xml:space="preserve">breadth</w:t>
      </w:r>
      <w:r w:rsidRPr="005E4215" w:rsidR="03D3FF9C">
        <w:rPr>
          <w:rFonts w:eastAsia="Times New Roman" w:cs="Times New Roman"/>
          <w:kern w:val="0"/>
          <w:lang w:eastAsia="en-GB"/>
          <w14:ligatures w14:val="none"/>
        </w:rPr>
        <w:t xml:space="preserve"> of skilled and </w:t>
      </w:r>
      <w:r w:rsidRPr="005E4215" w:rsidR="6ABAB2CE">
        <w:rPr>
          <w:rFonts w:eastAsia="Times New Roman" w:cs="Times New Roman"/>
          <w:kern w:val="0"/>
          <w:lang w:eastAsia="en-GB"/>
          <w14:ligatures w14:val="none"/>
        </w:rPr>
        <w:t xml:space="preserve">experienced</w:t>
      </w:r>
      <w:r w:rsidRPr="005E4215" w:rsidR="03D3FF9C">
        <w:rPr>
          <w:rFonts w:eastAsia="Times New Roman" w:cs="Times New Roman"/>
          <w:kern w:val="0"/>
          <w:lang w:eastAsia="en-GB"/>
          <w14:ligatures w14:val="none"/>
        </w:rPr>
        <w:t xml:space="preserve"> tutors to cover all areas of </w:t>
      </w:r>
      <w:r w:rsidRPr="005E4215" w:rsidR="539F321C">
        <w:rPr>
          <w:rFonts w:eastAsia="Times New Roman" w:cs="Times New Roman"/>
          <w:kern w:val="0"/>
          <w:lang w:eastAsia="en-GB"/>
          <w14:ligatures w14:val="none"/>
        </w:rPr>
        <w:t xml:space="preserve">aspects of </w:t>
      </w:r>
      <w:r w:rsidRPr="005E4215" w:rsidR="76997C64">
        <w:rPr>
          <w:rFonts w:eastAsia="Times New Roman" w:cs="Times New Roman"/>
          <w:kern w:val="0"/>
          <w:lang w:eastAsia="en-GB"/>
          <w14:ligatures w14:val="none"/>
        </w:rPr>
        <w:t xml:space="preserve">data </w:t>
      </w:r>
      <w:r w:rsidRPr="005E4215" w:rsidR="76997C64">
        <w:rPr>
          <w:rFonts w:eastAsia="Times New Roman" w:cs="Times New Roman"/>
          <w:kern w:val="0"/>
          <w:lang w:eastAsia="en-GB"/>
          <w14:ligatures w14:val="none"/>
        </w:rPr>
        <w:t xml:space="preserve">analysis</w:t>
      </w:r>
      <w:r w:rsidRPr="005E4215" w:rsidR="76997C64">
        <w:rPr>
          <w:rFonts w:eastAsia="Times New Roman" w:cs="Times New Roman"/>
          <w:kern w:val="0"/>
          <w:lang w:eastAsia="en-GB"/>
          <w14:ligatures w14:val="none"/>
        </w:rPr>
        <w:t xml:space="preserve">, AI and project management. </w:t>
      </w:r>
    </w:p>
    <w:p w:rsidR="492E1131" w:rsidP="492E1131" w:rsidRDefault="492E1131" w14:paraId="6F62D8F5" w14:textId="4BD60EEB">
      <w:pPr>
        <w:spacing w:beforeAutospacing="1" w:afterAutospacing="1" w:line="240" w:lineRule="auto"/>
        <w:rPr>
          <w:rFonts w:eastAsia="Times New Roman" w:cs="Times New Roman"/>
          <w:lang w:eastAsia="en-GB"/>
        </w:rPr>
      </w:pPr>
    </w:p>
    <w:p w:rsidR="008E4984" w:rsidP="44D92DDA" w:rsidRDefault="008E4984" w14:paraId="79CCB340" w14:textId="4448A207">
      <w:pPr>
        <w:spacing w:before="100" w:beforeAutospacing="on" w:after="100" w:afterAutospacing="on" w:line="240" w:lineRule="auto"/>
        <w:rPr>
          <w:rFonts w:eastAsia="Times New Roman" w:cs="Times New Roman"/>
          <w:kern w:val="0"/>
          <w:lang w:eastAsia="en-GB"/>
          <w14:ligatures w14:val="none"/>
        </w:rPr>
      </w:pPr>
      <w:r w:rsidR="008E4984">
        <w:rPr>
          <w:rFonts w:eastAsia="Times New Roman" w:cs="Times New Roman"/>
          <w:kern w:val="0"/>
          <w:lang w:eastAsia="en-GB"/>
          <w14:ligatures w14:val="none"/>
        </w:rPr>
        <w:t xml:space="preserve">This is </w:t>
      </w:r>
      <w:r w:rsidR="008E4984">
        <w:rPr>
          <w:rFonts w:eastAsia="Times New Roman" w:cs="Times New Roman"/>
          <w:kern w:val="0"/>
          <w:lang w:eastAsia="en-GB"/>
          <w14:ligatures w14:val="none"/>
        </w:rPr>
        <w:t xml:space="preserve">demonstrated</w:t>
      </w:r>
      <w:r w:rsidR="008E4984">
        <w:rPr>
          <w:rFonts w:eastAsia="Times New Roman" w:cs="Times New Roman"/>
          <w:kern w:val="0"/>
          <w:lang w:eastAsia="en-GB"/>
          <w14:ligatures w14:val="none"/>
        </w:rPr>
        <w:t xml:space="preserve"> in our supportive and progressive </w:t>
      </w:r>
      <w:r w:rsidRPr="001A74A3" w:rsidR="008E4984">
        <w:rPr>
          <w:rFonts w:eastAsia="Times New Roman" w:cs="Times New Roman"/>
          <w:color w:val="4C94D8" w:themeColor="text2" w:themeTint="80"/>
          <w:kern w:val="0"/>
          <w:lang w:eastAsia="en-GB"/>
          <w14:ligatures w14:val="none"/>
        </w:rPr>
        <w:t>Sta</w:t>
      </w:r>
      <w:r w:rsidRPr="001A74A3" w:rsidR="001A74A3">
        <w:rPr>
          <w:rFonts w:eastAsia="Times New Roman" w:cs="Times New Roman"/>
          <w:color w:val="4C94D8" w:themeColor="text2" w:themeTint="80"/>
          <w:kern w:val="0"/>
          <w:lang w:eastAsia="en-GB"/>
          <w14:ligatures w14:val="none"/>
        </w:rPr>
        <w:t>f</w:t>
      </w:r>
      <w:r w:rsidRPr="001A74A3" w:rsidR="008E4984">
        <w:rPr>
          <w:rFonts w:eastAsia="Times New Roman" w:cs="Times New Roman"/>
          <w:color w:val="4C94D8" w:themeColor="text2" w:themeTint="80"/>
          <w:kern w:val="0"/>
          <w:lang w:eastAsia="en-GB"/>
          <w14:ligatures w14:val="none"/>
        </w:rPr>
        <w:t xml:space="preserve">f </w:t>
      </w:r>
      <w:r w:rsidRPr="001A74A3" w:rsidR="55292677">
        <w:rPr>
          <w:rFonts w:eastAsia="Times New Roman" w:cs="Times New Roman"/>
          <w:color w:val="4C94D8" w:themeColor="text2" w:themeTint="80"/>
          <w:kern w:val="0"/>
          <w:lang w:eastAsia="en-GB"/>
          <w14:ligatures w14:val="none"/>
        </w:rPr>
        <w:t xml:space="preserve">Recruitment and </w:t>
      </w:r>
      <w:r w:rsidRPr="001A74A3" w:rsidR="008E4984">
        <w:rPr>
          <w:rFonts w:eastAsia="Times New Roman" w:cs="Times New Roman"/>
          <w:color w:val="4C94D8" w:themeColor="text2" w:themeTint="80"/>
          <w:kern w:val="0"/>
          <w:lang w:eastAsia="en-GB"/>
          <w14:ligatures w14:val="none"/>
        </w:rPr>
        <w:t xml:space="preserve">Development Policy </w:t>
      </w:r>
      <w:r w:rsidR="008E4984">
        <w:rPr>
          <w:rFonts w:eastAsia="Times New Roman" w:cs="Times New Roman"/>
          <w:kern w:val="0"/>
          <w:lang w:eastAsia="en-GB"/>
          <w14:ligatures w14:val="none"/>
        </w:rPr>
        <w:t xml:space="preserve">as well as within </w:t>
      </w:r>
      <w:r w:rsidR="001A74A3">
        <w:rPr>
          <w:rFonts w:eastAsia="Times New Roman" w:cs="Times New Roman"/>
          <w:kern w:val="0"/>
          <w:lang w:eastAsia="en-GB"/>
          <w14:ligatures w14:val="none"/>
        </w:rPr>
        <w:t xml:space="preserve">the </w:t>
      </w:r>
      <w:r w:rsidRPr="001A74A3" w:rsidR="001A74A3">
        <w:rPr>
          <w:rFonts w:eastAsia="Times New Roman" w:cs="Times New Roman"/>
          <w:color w:val="4C94D8" w:themeColor="text2" w:themeTint="80"/>
          <w:kern w:val="0"/>
          <w:lang w:eastAsia="en-GB"/>
          <w14:ligatures w14:val="none"/>
        </w:rPr>
        <w:t>Quality Cycle</w:t>
      </w:r>
      <w:r w:rsidR="001A74A3">
        <w:rPr>
          <w:rFonts w:eastAsia="Times New Roman" w:cs="Times New Roman"/>
          <w:kern w:val="0"/>
          <w:lang w:eastAsia="en-GB"/>
          <w14:ligatures w14:val="none"/>
        </w:rPr>
        <w:t xml:space="preserve">. </w:t>
      </w:r>
    </w:p>
    <w:p w:rsidR="492E1131" w:rsidP="492E1131" w:rsidRDefault="492E1131" w14:paraId="5FCFAD46" w14:textId="30F5BDE7">
      <w:pPr>
        <w:spacing w:beforeAutospacing="1" w:afterAutospacing="1" w:line="240" w:lineRule="auto"/>
        <w:rPr>
          <w:rFonts w:eastAsia="Times New Roman" w:cs="Times New Roman"/>
          <w:lang w:eastAsia="en-GB"/>
        </w:rPr>
      </w:pPr>
    </w:p>
    <w:p w:rsidR="492E1131" w:rsidP="492E1131" w:rsidRDefault="492E1131" w14:paraId="67C97773" w14:textId="356F07E5">
      <w:pPr>
        <w:spacing w:beforeAutospacing="1" w:afterAutospacing="1" w:line="240" w:lineRule="auto"/>
        <w:rPr>
          <w:rFonts w:eastAsia="Times New Roman" w:cs="Times New Roman"/>
          <w:lang w:eastAsia="en-GB"/>
        </w:rPr>
      </w:pPr>
    </w:p>
    <w:p w:rsidR="492E1131" w:rsidP="492E1131" w:rsidRDefault="492E1131" w14:paraId="26F94E78" w14:textId="3C8E15BD">
      <w:pPr>
        <w:spacing w:beforeAutospacing="1" w:afterAutospacing="1" w:line="240" w:lineRule="auto"/>
        <w:rPr>
          <w:rFonts w:eastAsia="Times New Roman" w:cs="Times New Roman"/>
          <w:lang w:eastAsia="en-GB"/>
        </w:rPr>
      </w:pPr>
    </w:p>
    <w:p w:rsidRPr="00804EE6" w:rsidR="005E4215" w:rsidP="000F1DE6" w:rsidRDefault="00285788" w14:paraId="39A06ACC" w14:textId="2BD4C4B1">
      <w:pPr>
        <w:spacing w:before="100" w:beforeAutospacing="1" w:after="100" w:afterAutospacing="1" w:line="240" w:lineRule="auto"/>
        <w:rPr>
          <w:rFonts w:eastAsia="Times New Roman" w:cs="Times New Roman"/>
          <w:kern w:val="0"/>
          <w:lang w:eastAsia="en-GB"/>
          <w14:ligatures w14:val="none"/>
        </w:rPr>
      </w:pPr>
      <w:r>
        <w:rPr>
          <w:rFonts w:eastAsia="Times New Roman" w:cs="Times New Roman"/>
          <w:noProof/>
          <w:kern w:val="0"/>
          <w:lang w:eastAsia="en-GB"/>
        </w:rPr>
        <mc:AlternateContent>
          <mc:Choice Requires="wps">
            <w:drawing>
              <wp:anchor distT="0" distB="0" distL="114300" distR="114300" simplePos="0" relativeHeight="251667456" behindDoc="0" locked="0" layoutInCell="1" allowOverlap="1" wp14:anchorId="1C8A903F" wp14:editId="0ACC817A">
                <wp:simplePos x="0" y="0"/>
                <wp:positionH relativeFrom="column">
                  <wp:posOffset>0</wp:posOffset>
                </wp:positionH>
                <wp:positionV relativeFrom="paragraph">
                  <wp:posOffset>-635</wp:posOffset>
                </wp:positionV>
                <wp:extent cx="5422789" cy="23854"/>
                <wp:effectExtent l="0" t="0" r="26035" b="33655"/>
                <wp:wrapNone/>
                <wp:docPr id="1258510659" name="Straight Connector 1"/>
                <wp:cNvGraphicFramePr/>
                <a:graphic xmlns:a="http://schemas.openxmlformats.org/drawingml/2006/main">
                  <a:graphicData uri="http://schemas.microsoft.com/office/word/2010/wordprocessingShape">
                    <wps:wsp>
                      <wps:cNvCnPr/>
                      <wps:spPr>
                        <a:xfrm flipV="1">
                          <a:off x="0" y="0"/>
                          <a:ext cx="5422789" cy="23854"/>
                        </a:xfrm>
                        <a:prstGeom prst="line">
                          <a:avLst/>
                        </a:prstGeom>
                        <a:noFill/>
                        <a:ln w="6350" cap="flat" cmpd="sng" algn="ctr">
                          <a:solidFill>
                            <a:srgbClr val="156082"/>
                          </a:solidFill>
                          <a:prstDash val="solid"/>
                          <a:miter lim="800000"/>
                        </a:ln>
                        <a:effectLst/>
                      </wps:spPr>
                      <wps:bodyPr/>
                    </wps:wsp>
                  </a:graphicData>
                </a:graphic>
              </wp:anchor>
            </w:drawing>
          </mc:Choice>
          <mc:Fallback xmlns:a="http://schemas.openxmlformats.org/drawingml/2006/main">
            <w:pict>
              <v:line id="Straight Connector 1"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o:spid="_x0000_s1026" strokecolor="#156082" strokeweight=".5pt" from="0,-.05pt" to="427pt,1.85pt" w14:anchorId="75C771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">
                <v:stroke joinstyle="miter"/>
              </v:line>
            </w:pict>
          </mc:Fallback>
        </mc:AlternateContent>
      </w:r>
    </w:p>
    <w:p w:rsidRPr="00024801" w:rsidR="00804EE6" w:rsidP="492E1131" w:rsidRDefault="00804EE6" w14:paraId="21A652EE" w14:textId="359A293E">
      <w:pPr>
        <w:spacing w:before="100" w:beforeAutospacing="1" w:after="100" w:afterAutospacing="1" w:line="240" w:lineRule="auto"/>
        <w:rPr>
          <w:rFonts w:eastAsia="Times New Roman" w:cs="Times New Roman"/>
          <w:color w:val="4C94D8" w:themeColor="text2" w:themeTint="80"/>
          <w:kern w:val="0"/>
          <w:lang w:eastAsia="en-GB"/>
          <w14:ligatures w14:val="none"/>
        </w:rPr>
      </w:pPr>
      <w:r w:rsidRPr="00804EE6">
        <w:rPr>
          <w:rFonts w:eastAsia="Times New Roman" w:cs="Times New Roman"/>
          <w:color w:val="4C94D8" w:themeColor="text2" w:themeTint="80"/>
          <w:kern w:val="0"/>
          <w:lang w:eastAsia="en-GB"/>
          <w14:ligatures w14:val="none"/>
        </w:rPr>
        <w:t>Continuous Professional Development</w:t>
      </w:r>
      <w:r w:rsidR="00AC3B35">
        <w:rPr>
          <w:rFonts w:eastAsia="Times New Roman" w:cs="Times New Roman"/>
          <w:color w:val="4C94D8" w:themeColor="text2" w:themeTint="80"/>
          <w:kern w:val="0"/>
          <w:lang w:eastAsia="en-GB"/>
          <w14:ligatures w14:val="none"/>
        </w:rPr>
        <w:t>:</w:t>
      </w:r>
      <w:r w:rsidRPr="00804EE6">
        <w:rPr>
          <w:rFonts w:eastAsia="Times New Roman" w:cs="Times New Roman"/>
          <w:color w:val="4C94D8" w:themeColor="text2" w:themeTint="80"/>
          <w:kern w:val="0"/>
          <w:lang w:eastAsia="en-GB"/>
          <w14:ligatures w14:val="none"/>
        </w:rPr>
        <w:t xml:space="preserve"> </w:t>
      </w:r>
    </w:p>
    <w:p w:rsidR="492E1131" w:rsidP="492E1131" w:rsidRDefault="492E1131" w14:paraId="461BEE21" w14:textId="3055AB29">
      <w:pPr>
        <w:spacing w:beforeAutospacing="1" w:afterAutospacing="1" w:line="240" w:lineRule="auto"/>
        <w:rPr>
          <w:rFonts w:eastAsia="Times New Roman" w:cs="Times New Roman"/>
          <w:color w:val="4C94D8" w:themeColor="text2" w:themeTint="80"/>
          <w:lang w:eastAsia="en-GB"/>
        </w:rPr>
      </w:pPr>
    </w:p>
    <w:p w:rsidRPr="005E4215" w:rsidR="00AA3533" w:rsidP="492E1131" w:rsidRDefault="00AA3533" w14:paraId="18831150" w14:textId="4F9E44FC">
      <w:pPr>
        <w:spacing w:before="100" w:beforeAutospacing="1" w:after="100" w:afterAutospacing="1" w:line="240" w:lineRule="auto"/>
      </w:pPr>
      <w:r>
        <w:t xml:space="preserve">Projecting Success has a commitment to improve the quality of learning, teaching and assessment and to facilitate continuous improvement within a shared, open, </w:t>
      </w:r>
      <w:r w:rsidR="00B50BF0">
        <w:t xml:space="preserve">and reflective </w:t>
      </w:r>
      <w:r>
        <w:t xml:space="preserve">culture. All trainers are expected to </w:t>
      </w:r>
      <w:r w:rsidR="00394AE2">
        <w:t xml:space="preserve">support and </w:t>
      </w:r>
      <w:r>
        <w:t>adhere to this. An essential element of this commitment is the need for the highest standards of teaching, tutoring and assessment and the promotion of learning. This will ensure that the service is successful in developing learning programmes that promote high expectations and that stretch and challenge learners to achieve their outcomes and enable progression.</w:t>
      </w:r>
    </w:p>
    <w:p w:rsidR="492E1131" w:rsidP="492E1131" w:rsidRDefault="492E1131" w14:paraId="66B5D0E8" w14:textId="759CE89A">
      <w:pPr>
        <w:spacing w:beforeAutospacing="1" w:afterAutospacing="1" w:line="240" w:lineRule="auto"/>
      </w:pPr>
    </w:p>
    <w:p w:rsidRPr="005E4215" w:rsidR="00394AE2" w:rsidP="492E1131" w:rsidRDefault="00080F25" w14:paraId="57AB5E7C" w14:textId="253A42FF">
      <w:pPr>
        <w:spacing w:before="100" w:beforeAutospacing="1" w:after="100" w:afterAutospacing="1" w:line="240" w:lineRule="auto"/>
      </w:pPr>
      <w:r>
        <w:t xml:space="preserve">Continuous </w:t>
      </w:r>
      <w:r w:rsidR="00F8411E">
        <w:t>p</w:t>
      </w:r>
      <w:r>
        <w:t>rofessional development is identified</w:t>
      </w:r>
      <w:r w:rsidR="00F8411E">
        <w:t>, planned and reviewed</w:t>
      </w:r>
      <w:r>
        <w:t xml:space="preserve"> through a range of</w:t>
      </w:r>
      <w:r w:rsidR="008D14AB">
        <w:t xml:space="preserve"> methods, </w:t>
      </w:r>
      <w:r w:rsidR="006E5062">
        <w:t xml:space="preserve">largely </w:t>
      </w:r>
      <w:r w:rsidR="008D14AB">
        <w:t xml:space="preserve">linked to our </w:t>
      </w:r>
      <w:r w:rsidRPr="492E1131" w:rsidR="008D14AB">
        <w:rPr>
          <w:color w:val="4C94D8" w:themeColor="text2" w:themeTint="80"/>
        </w:rPr>
        <w:t>Quality Assurance Strategy</w:t>
      </w:r>
      <w:r w:rsidR="008D14AB">
        <w:t xml:space="preserve">. These include: </w:t>
      </w:r>
    </w:p>
    <w:p w:rsidR="492E1131" w:rsidP="492E1131" w:rsidRDefault="492E1131" w14:paraId="2CB7A84C" w14:textId="5A35EA03">
      <w:pPr>
        <w:spacing w:beforeAutospacing="1" w:afterAutospacing="1" w:line="240" w:lineRule="auto"/>
      </w:pPr>
    </w:p>
    <w:p w:rsidR="492E1131" w:rsidP="492E1131" w:rsidRDefault="492E1131" w14:paraId="12C40356" w14:textId="5CF21086">
      <w:pPr>
        <w:spacing w:beforeAutospacing="1" w:afterAutospacing="1" w:line="240" w:lineRule="auto"/>
      </w:pPr>
    </w:p>
    <w:p w:rsidR="00CA7198" w:rsidP="2C39382F" w:rsidRDefault="00D468DE" w14:paraId="3A62BB5E" w14:textId="20F8CE87">
      <w:pPr>
        <w:spacing w:before="100" w:beforeAutospacing="on" w:after="100" w:afterAutospacing="on" w:line="240" w:lineRule="auto"/>
        <w:ind w:left="360"/>
      </w:pPr>
      <w:r w:rsidRPr="2C39382F" w:rsidR="00D468DE">
        <w:rPr>
          <w:b w:val="1"/>
          <w:bCs w:val="1"/>
        </w:rPr>
        <w:t>Deep Dives</w:t>
      </w:r>
      <w:r w:rsidR="00D468DE">
        <w:rPr/>
        <w:t xml:space="preserve"> – </w:t>
      </w:r>
      <w:r w:rsidR="009561CA">
        <w:rPr/>
        <w:t>Projecting Success is committed to the continuing to improve the quality of teaching and learning</w:t>
      </w:r>
      <w:r w:rsidR="002E5D5C">
        <w:rPr/>
        <w:t xml:space="preserve">, </w:t>
      </w:r>
      <w:r w:rsidR="009561CA">
        <w:rPr/>
        <w:t xml:space="preserve">ensuring learners receive a broad, balanced, and ambitious curriculum. </w:t>
      </w:r>
      <w:r w:rsidR="00CA7198">
        <w:rPr/>
        <w:t>Projecting Success</w:t>
      </w:r>
      <w:r w:rsidR="009561CA">
        <w:rPr/>
        <w:t xml:space="preserve"> will use </w:t>
      </w:r>
      <w:r w:rsidR="6DD36AE9">
        <w:rPr/>
        <w:t>its</w:t>
      </w:r>
      <w:r w:rsidR="009561CA">
        <w:rPr/>
        <w:t xml:space="preserve"> observation of teaching, learning and assessment (TLA) process as an established quality indicator to assess the quality of delivery practice. </w:t>
      </w:r>
    </w:p>
    <w:p w:rsidR="492E1131" w:rsidP="492E1131" w:rsidRDefault="492E1131" w14:paraId="0466BF66" w14:textId="7A51EB1E">
      <w:pPr>
        <w:spacing w:beforeAutospacing="1" w:afterAutospacing="1" w:line="240" w:lineRule="auto"/>
        <w:ind w:left="360"/>
      </w:pPr>
    </w:p>
    <w:p w:rsidR="001C107C" w:rsidP="492E1131" w:rsidRDefault="00CA7198" w14:paraId="74DA8414" w14:textId="591BC03F">
      <w:pPr>
        <w:spacing w:before="100" w:beforeAutospacing="1" w:after="100" w:afterAutospacing="1" w:line="240" w:lineRule="auto"/>
        <w:ind w:left="360"/>
      </w:pPr>
      <w:r>
        <w:t>Projecting Success</w:t>
      </w:r>
      <w:r w:rsidR="009561CA">
        <w:t xml:space="preserve"> will further develop the internal quality review process to mirror the Deep Dive model. This will be taking a vertical slice through the learner’s journey within a curriculum area (specific subject, level, or discipline). It will be used to explore the curriculum intent, implementation, and impact through a curriculum lens of </w:t>
      </w:r>
      <w:r w:rsidR="002E7F4B">
        <w:t>subjects</w:t>
      </w:r>
      <w:r w:rsidR="009561CA">
        <w:t xml:space="preserve"> or provision types</w:t>
      </w:r>
      <w:r w:rsidR="00A24E3F">
        <w:t xml:space="preserve">, as outlined in the </w:t>
      </w:r>
      <w:r w:rsidR="009561CA">
        <w:t xml:space="preserve">EIF </w:t>
      </w:r>
      <w:r w:rsidR="009E3148">
        <w:t>2019, as</w:t>
      </w:r>
      <w:r w:rsidR="002E7F4B">
        <w:t xml:space="preserve"> well as ensure the delivery model </w:t>
      </w:r>
      <w:r w:rsidR="00CD4895">
        <w:t xml:space="preserve">meets the needs of our learners, employers and stakeholders. </w:t>
      </w:r>
    </w:p>
    <w:p w:rsidR="492E1131" w:rsidP="492E1131" w:rsidRDefault="492E1131" w14:paraId="76F05797" w14:textId="79D6C083">
      <w:pPr>
        <w:spacing w:beforeAutospacing="1" w:afterAutospacing="1" w:line="240" w:lineRule="auto"/>
        <w:ind w:left="360"/>
      </w:pPr>
    </w:p>
    <w:p w:rsidRPr="005E4215" w:rsidR="00D468DE" w:rsidP="492E1131" w:rsidRDefault="009561CA" w14:paraId="27F60C63" w14:textId="295AE22F">
      <w:pPr>
        <w:spacing w:before="100" w:beforeAutospacing="1" w:after="100" w:afterAutospacing="1" w:line="240" w:lineRule="auto"/>
        <w:ind w:left="360"/>
      </w:pPr>
      <w:r>
        <w:t>The Deep Dive will review the quality of the learner experience and will include a range of</w:t>
      </w:r>
      <w:r w:rsidR="00B049DD">
        <w:t xml:space="preserve"> interlinked</w:t>
      </w:r>
      <w:r>
        <w:t xml:space="preserve"> internal quality activities, this will include observations</w:t>
      </w:r>
      <w:r w:rsidR="00B049DD">
        <w:t>, sampling and learner interviews</w:t>
      </w:r>
      <w:r>
        <w:t>. It will also facilitate continual development of tutor practice which will continue to have a positive impact on improving TLA</w:t>
      </w:r>
      <w:r w:rsidR="001C107C">
        <w:t>, leading to improved learner experience and outcomes</w:t>
      </w:r>
      <w:r>
        <w:t>. The information collected during the observation (if used independent of the Deep Dive) and/or Deep Dive will also inform CPD activities, the Quality Improvement Plan (QIP) and will be evaluated in the annual Self-Assessment Review (SAR)</w:t>
      </w:r>
    </w:p>
    <w:p w:rsidR="492E1131" w:rsidP="492E1131" w:rsidRDefault="492E1131" w14:paraId="2ACD591E" w14:textId="2196F82C">
      <w:pPr>
        <w:spacing w:beforeAutospacing="1" w:afterAutospacing="1" w:line="240" w:lineRule="auto"/>
        <w:ind w:left="360"/>
      </w:pPr>
    </w:p>
    <w:p w:rsidR="492E1131" w:rsidP="492E1131" w:rsidRDefault="492E1131" w14:paraId="09924669" w14:textId="030FC219">
      <w:pPr>
        <w:spacing w:beforeAutospacing="1" w:afterAutospacing="1" w:line="240" w:lineRule="auto"/>
        <w:ind w:left="360"/>
      </w:pPr>
    </w:p>
    <w:p w:rsidR="00F8411E" w:rsidP="492E1131" w:rsidRDefault="00C75155" w14:paraId="5734EE63" w14:textId="6FD3F577">
      <w:pPr>
        <w:spacing w:before="100" w:beforeAutospacing="1" w:after="100" w:afterAutospacing="1" w:line="240" w:lineRule="auto"/>
        <w:ind w:left="360"/>
      </w:pPr>
      <w:r w:rsidRPr="492E1131">
        <w:rPr>
          <w:b/>
          <w:bCs/>
        </w:rPr>
        <w:t xml:space="preserve">Sampling </w:t>
      </w:r>
      <w:r w:rsidRPr="492E1131" w:rsidR="00AA6617">
        <w:rPr>
          <w:b/>
          <w:bCs/>
        </w:rPr>
        <w:t>–</w:t>
      </w:r>
      <w:r>
        <w:t xml:space="preserve"> </w:t>
      </w:r>
      <w:r w:rsidR="00AA6617">
        <w:t xml:space="preserve">frequent, planned and </w:t>
      </w:r>
      <w:r w:rsidR="00CA2FA4">
        <w:t xml:space="preserve">robust </w:t>
      </w:r>
      <w:r w:rsidR="00AA6617">
        <w:t xml:space="preserve">sampling </w:t>
      </w:r>
      <w:r w:rsidR="00B35EE6">
        <w:t xml:space="preserve">allows us to assess </w:t>
      </w:r>
      <w:r w:rsidR="00AA6617">
        <w:t>how learning is taking place across the curriculum and the impact. A range of evidence will be examined, and this will be looked at holistically across all programmes and will include a proportionate sample of portfolios to provide a balanced sample</w:t>
      </w:r>
      <w:r w:rsidR="0027623B">
        <w:t xml:space="preserve">, all feeding in the quality cycle and informing future actions and practice. </w:t>
      </w:r>
    </w:p>
    <w:p w:rsidR="492E1131" w:rsidP="492E1131" w:rsidRDefault="492E1131" w14:paraId="61EA4107" w14:textId="5F81B120">
      <w:pPr>
        <w:spacing w:beforeAutospacing="1" w:afterAutospacing="1" w:line="240" w:lineRule="auto"/>
        <w:ind w:left="360"/>
      </w:pPr>
    </w:p>
    <w:p w:rsidR="492E1131" w:rsidP="492E1131" w:rsidRDefault="492E1131" w14:paraId="32DD9458" w14:textId="5D9D6C77">
      <w:pPr>
        <w:spacing w:beforeAutospacing="1" w:afterAutospacing="1" w:line="240" w:lineRule="auto"/>
        <w:ind w:left="360"/>
      </w:pPr>
    </w:p>
    <w:p w:rsidR="004B2A81" w:rsidP="492E1131" w:rsidRDefault="00496420" w14:paraId="08AD3B30" w14:textId="31972BFF">
      <w:pPr>
        <w:spacing w:before="100" w:beforeAutospacing="1" w:after="100" w:afterAutospacing="1" w:line="240" w:lineRule="auto"/>
        <w:ind w:left="360"/>
      </w:pPr>
      <w:r w:rsidRPr="492E1131">
        <w:rPr>
          <w:b/>
          <w:bCs/>
        </w:rPr>
        <w:t>Observation of Teaching, Learning and Assessment -</w:t>
      </w:r>
      <w:r>
        <w:t xml:space="preserve"> </w:t>
      </w:r>
      <w:r w:rsidR="004B2A81">
        <w:t xml:space="preserve">All </w:t>
      </w:r>
      <w:r w:rsidR="0082103A">
        <w:t>t</w:t>
      </w:r>
      <w:r w:rsidR="00CB10B4">
        <w:t>ut</w:t>
      </w:r>
      <w:r w:rsidR="0082103A">
        <w:t>o</w:t>
      </w:r>
      <w:r w:rsidR="00CB10B4">
        <w:t>r</w:t>
      </w:r>
      <w:r w:rsidR="0082103A">
        <w:t>s</w:t>
      </w:r>
      <w:r w:rsidR="004B2A81">
        <w:t xml:space="preserve"> will be involved in the observation process which will cover all modes of apprentice or learner attendance, sessions and coaching intervention. All types of learning activity </w:t>
      </w:r>
      <w:r w:rsidR="0028568C">
        <w:t>including</w:t>
      </w:r>
      <w:r w:rsidR="0082103A">
        <w:t xml:space="preserve"> delivery sessions,</w:t>
      </w:r>
      <w:r w:rsidR="004B2A81">
        <w:t xml:space="preserve"> workshops, 1-1 coaching, </w:t>
      </w:r>
      <w:r w:rsidR="00085CCD">
        <w:t xml:space="preserve">progress reviews and 1:1 ASN support </w:t>
      </w:r>
      <w:r w:rsidR="004B2A81">
        <w:t>will be in the scope for observation</w:t>
      </w:r>
    </w:p>
    <w:p w:rsidR="492E1131" w:rsidP="492E1131" w:rsidRDefault="492E1131" w14:paraId="6E9989B3" w14:textId="7F5E8DFF">
      <w:pPr>
        <w:spacing w:beforeAutospacing="1" w:afterAutospacing="1" w:line="240" w:lineRule="auto"/>
        <w:ind w:left="360"/>
      </w:pPr>
    </w:p>
    <w:p w:rsidR="0035266E" w:rsidP="492E1131" w:rsidRDefault="004B2A81" w14:paraId="26728090" w14:textId="1F09911F">
      <w:pPr>
        <w:spacing w:before="100" w:beforeAutospacing="1" w:after="100" w:afterAutospacing="1" w:line="240" w:lineRule="auto"/>
        <w:ind w:left="360"/>
      </w:pPr>
      <w:r>
        <w:t>At least one formal observation</w:t>
      </w:r>
      <w:r w:rsidR="001B020B">
        <w:t xml:space="preserve"> will take place</w:t>
      </w:r>
      <w:r>
        <w:t xml:space="preserve"> every year</w:t>
      </w:r>
      <w:r w:rsidR="001B020B">
        <w:t xml:space="preserve">, </w:t>
      </w:r>
      <w:r>
        <w:t>for</w:t>
      </w:r>
      <w:r w:rsidR="00F95E84">
        <w:t xml:space="preserve"> all tutors</w:t>
      </w:r>
      <w:r w:rsidR="00446910">
        <w:t>, per programme</w:t>
      </w:r>
      <w:r>
        <w:t>.</w:t>
      </w:r>
      <w:r w:rsidR="005A2A8F">
        <w:t xml:space="preserve"> </w:t>
      </w:r>
      <w:r w:rsidR="00F95E84">
        <w:t>However,</w:t>
      </w:r>
      <w:r w:rsidR="005A2A8F">
        <w:t xml:space="preserve"> where a </w:t>
      </w:r>
      <w:r w:rsidR="008330E0">
        <w:t xml:space="preserve">development need is identified and a tutor receives a grade 3 or 4 </w:t>
      </w:r>
      <w:r w:rsidR="000B1C8A">
        <w:t>in an OTLA, more frequent observation will be implemented</w:t>
      </w:r>
      <w:r w:rsidR="00DD422C">
        <w:t xml:space="preserve"> along with a robust </w:t>
      </w:r>
      <w:r w:rsidR="00446910">
        <w:t xml:space="preserve">individual </w:t>
      </w:r>
      <w:r w:rsidR="00DD422C">
        <w:t>development plan</w:t>
      </w:r>
      <w:r w:rsidR="000B1C8A">
        <w:t xml:space="preserve">. </w:t>
      </w:r>
    </w:p>
    <w:p w:rsidR="492E1131" w:rsidP="492E1131" w:rsidRDefault="492E1131" w14:paraId="70619E01" w14:textId="562F2374">
      <w:pPr>
        <w:spacing w:beforeAutospacing="1" w:afterAutospacing="1" w:line="240" w:lineRule="auto"/>
        <w:ind w:left="360"/>
      </w:pPr>
    </w:p>
    <w:p w:rsidR="0035266E" w:rsidP="492E1131" w:rsidRDefault="0035266E" w14:paraId="46DCD30E" w14:textId="71A2B2F2">
      <w:pPr>
        <w:spacing w:before="100" w:beforeAutospacing="1" w:after="100" w:afterAutospacing="1" w:line="240" w:lineRule="auto"/>
        <w:ind w:left="360"/>
      </w:pPr>
      <w:r>
        <w:t xml:space="preserve">Projecting Success promote a culture of </w:t>
      </w:r>
      <w:r w:rsidR="00AB28E4">
        <w:t xml:space="preserve">reflective practice and encourage voluntary requests for observation of practice, alongside schedule mandatory observation. This is available to any tutor who </w:t>
      </w:r>
      <w:r w:rsidR="007122FF">
        <w:t xml:space="preserve">seeks </w:t>
      </w:r>
      <w:r w:rsidR="00AB28E4">
        <w:t>feedback, support or review of their teaching practice, or lesson delivery.</w:t>
      </w:r>
    </w:p>
    <w:p w:rsidR="00C75155" w:rsidP="00AB28E4" w:rsidRDefault="004B2A81" w14:paraId="795B26D0" w14:textId="3125AB7E">
      <w:pPr>
        <w:spacing w:before="100" w:beforeAutospacing="1" w:after="100" w:afterAutospacing="1" w:line="240" w:lineRule="auto"/>
        <w:ind w:left="360"/>
      </w:pPr>
      <w:r>
        <w:t>Learn</w:t>
      </w:r>
      <w:r w:rsidR="00406133">
        <w:t>ing</w:t>
      </w:r>
      <w:r>
        <w:t xml:space="preserve"> </w:t>
      </w:r>
      <w:r w:rsidR="00DD422C">
        <w:t xml:space="preserve">Walks, </w:t>
      </w:r>
      <w:r>
        <w:t>unannounced or arranged, ungraded observations of delivery will be carried out by managers and peers</w:t>
      </w:r>
      <w:r w:rsidR="00AB28E4">
        <w:t xml:space="preserve"> where there is a </w:t>
      </w:r>
      <w:r w:rsidR="00406133">
        <w:t>need to gain deeper insight</w:t>
      </w:r>
      <w:r w:rsidR="00601CFC">
        <w:t>,</w:t>
      </w:r>
      <w:r w:rsidR="00406133">
        <w:t xml:space="preserve"> or where there is concern around delivery. </w:t>
      </w:r>
    </w:p>
    <w:p w:rsidR="492E1131" w:rsidP="492E1131" w:rsidRDefault="492E1131" w14:paraId="04051C82" w14:textId="24BD4AA2">
      <w:pPr>
        <w:spacing w:beforeAutospacing="1" w:afterAutospacing="1" w:line="240" w:lineRule="auto"/>
        <w:ind w:left="360"/>
      </w:pPr>
    </w:p>
    <w:p w:rsidR="492E1131" w:rsidP="492E1131" w:rsidRDefault="492E1131" w14:paraId="32841B8B" w14:textId="672E2282">
      <w:pPr>
        <w:spacing w:beforeAutospacing="1" w:afterAutospacing="1" w:line="240" w:lineRule="auto"/>
        <w:ind w:left="360"/>
      </w:pPr>
    </w:p>
    <w:p w:rsidR="00D468DE" w:rsidP="2C39382F" w:rsidRDefault="00372772" w14:paraId="089AB56C" w14:textId="17405F86">
      <w:pPr>
        <w:spacing w:before="100" w:beforeAutospacing="on" w:after="100" w:afterAutospacing="on" w:line="240" w:lineRule="auto"/>
        <w:ind w:left="360"/>
      </w:pPr>
      <w:r w:rsidRPr="2C39382F" w:rsidR="00372772">
        <w:rPr>
          <w:b w:val="1"/>
          <w:bCs w:val="1"/>
        </w:rPr>
        <w:t>Session Feedback –</w:t>
      </w:r>
      <w:r w:rsidR="00372772">
        <w:rPr/>
        <w:t xml:space="preserve"> </w:t>
      </w:r>
      <w:r w:rsidR="00322076">
        <w:rPr/>
        <w:t xml:space="preserve">all learners provide a short lesson evaluation at the end of every teaching session. This anonymous feedback is analysed and discussed at monthly tutor 1:1s. Tutors have </w:t>
      </w:r>
      <w:r w:rsidR="00124B17">
        <w:rPr/>
        <w:t xml:space="preserve">access to the information and are tasked to reflect upon all feedback and develop own practice or the course delivery as </w:t>
      </w:r>
      <w:r w:rsidR="00124B17">
        <w:rPr/>
        <w:t>appropriate</w:t>
      </w:r>
      <w:r w:rsidR="00124B17">
        <w:rPr/>
        <w:t xml:space="preserve">. The feedback is used by managers </w:t>
      </w:r>
      <w:r w:rsidR="00AC60F1">
        <w:rPr/>
        <w:t>t</w:t>
      </w:r>
      <w:r w:rsidR="00124B17">
        <w:rPr/>
        <w:t xml:space="preserve">o </w:t>
      </w:r>
      <w:r w:rsidR="00124B17">
        <w:rPr/>
        <w:t>identify</w:t>
      </w:r>
      <w:r w:rsidR="00124B17">
        <w:rPr/>
        <w:t xml:space="preserve"> any concerns, support and training </w:t>
      </w:r>
      <w:r w:rsidR="00600BD1">
        <w:rPr/>
        <w:t>the tutor may need to develop teaching, learning and assessment practice</w:t>
      </w:r>
      <w:r w:rsidR="00601CFC">
        <w:rPr/>
        <w:t>, as well as inform future quality activity</w:t>
      </w:r>
      <w:r w:rsidR="00600BD1">
        <w:rPr/>
        <w:t xml:space="preserve">. </w:t>
      </w:r>
    </w:p>
    <w:p w:rsidR="2C39382F" w:rsidP="2C39382F" w:rsidRDefault="2C39382F" w14:paraId="6592FC6A" w14:textId="5105F45B">
      <w:pPr>
        <w:spacing w:beforeAutospacing="on" w:afterAutospacing="on" w:line="240" w:lineRule="auto"/>
        <w:ind w:left="360"/>
      </w:pPr>
    </w:p>
    <w:p w:rsidR="47892919" w:rsidP="2C39382F" w:rsidRDefault="47892919" w14:paraId="5CDD0CF7" w14:textId="18F63225">
      <w:pPr>
        <w:spacing w:beforeAutospacing="on" w:afterAutospacing="on" w:line="240" w:lineRule="auto"/>
        <w:ind w:left="360"/>
      </w:pPr>
      <w:r w:rsidRPr="2C39382F" w:rsidR="47892919">
        <w:rPr>
          <w:b w:val="1"/>
          <w:bCs w:val="1"/>
        </w:rPr>
        <w:t>Learner and Employer Voice</w:t>
      </w:r>
      <w:r w:rsidR="47892919">
        <w:rPr/>
        <w:t xml:space="preserve"> – with frequent 1:1 </w:t>
      </w:r>
      <w:r w:rsidR="7B050F20">
        <w:rPr/>
        <w:t>interview</w:t>
      </w:r>
      <w:r w:rsidR="47892919">
        <w:rPr/>
        <w:t xml:space="preserve"> with employers and learners, often as part of the OTLA or Deep Dive process, as well as qu</w:t>
      </w:r>
      <w:r w:rsidR="3A511FB1">
        <w:rPr/>
        <w:t xml:space="preserve">arterly surveys. Projecting </w:t>
      </w:r>
      <w:r w:rsidR="2616C588">
        <w:rPr/>
        <w:t>S</w:t>
      </w:r>
      <w:r w:rsidR="3A511FB1">
        <w:rPr/>
        <w:t xml:space="preserve">uccess work in close partnership and seek feedback to </w:t>
      </w:r>
      <w:r w:rsidR="75D10A08">
        <w:rPr/>
        <w:t>continuously</w:t>
      </w:r>
      <w:r w:rsidR="3A511FB1">
        <w:rPr/>
        <w:t xml:space="preserve"> understand how our provision</w:t>
      </w:r>
      <w:r w:rsidR="1C57F5F2">
        <w:rPr/>
        <w:t xml:space="preserve"> aligns with the learner and employer needs</w:t>
      </w:r>
      <w:r w:rsidR="0DD585AB">
        <w:rPr/>
        <w:t>. Feedback is used to explore developments and alternative approaches</w:t>
      </w:r>
      <w:r w:rsidR="7FCA2CA3">
        <w:rPr/>
        <w:t xml:space="preserve"> and is acted upon quickly. </w:t>
      </w:r>
    </w:p>
    <w:p w:rsidR="492E1131" w:rsidP="492E1131" w:rsidRDefault="492E1131" w14:paraId="2ED1CA15" w14:textId="46CB1829">
      <w:pPr>
        <w:spacing w:beforeAutospacing="1" w:afterAutospacing="1" w:line="240" w:lineRule="auto"/>
        <w:ind w:left="360"/>
      </w:pPr>
    </w:p>
    <w:p w:rsidR="492E1131" w:rsidP="492E1131" w:rsidRDefault="492E1131" w14:paraId="4F865B66" w14:textId="1BB75D1A">
      <w:pPr>
        <w:spacing w:beforeAutospacing="1" w:afterAutospacing="1" w:line="240" w:lineRule="auto"/>
        <w:ind w:left="360"/>
      </w:pPr>
    </w:p>
    <w:p w:rsidRPr="00195D07" w:rsidR="00706066" w:rsidP="492E1131" w:rsidRDefault="00CA311B" w14:paraId="49854E8B" w14:textId="16D138F6">
      <w:pPr>
        <w:spacing w:before="100" w:beforeAutospacing="1" w:after="100" w:afterAutospacing="1" w:line="240" w:lineRule="auto"/>
        <w:ind w:left="360"/>
        <w:rPr>
          <w:b/>
          <w:bCs/>
        </w:rPr>
      </w:pPr>
      <w:r w:rsidRPr="492E1131">
        <w:rPr>
          <w:b/>
          <w:bCs/>
        </w:rPr>
        <w:t xml:space="preserve">Standardisation </w:t>
      </w:r>
      <w:r w:rsidRPr="492E1131" w:rsidR="00195D07">
        <w:rPr>
          <w:b/>
          <w:bCs/>
        </w:rPr>
        <w:t xml:space="preserve"> -</w:t>
      </w:r>
      <w:r w:rsidR="001B54E0">
        <w:t>T</w:t>
      </w:r>
      <w:r w:rsidR="002A2145">
        <w:t xml:space="preserve">he appropriate member of the IQA team will chair standardisation meetings as per the agreed plan, minutes and actions will be available of all standardisation meeting and documentation of work sampled. Frequency of standardisation will vary, however as a minimum all delivery areas will have </w:t>
      </w:r>
      <w:r w:rsidR="00706066">
        <w:t>6</w:t>
      </w:r>
      <w:r w:rsidR="002A2145">
        <w:t xml:space="preserve"> meetings a year. </w:t>
      </w:r>
    </w:p>
    <w:p w:rsidR="492E1131" w:rsidP="492E1131" w:rsidRDefault="492E1131" w14:paraId="12077A34" w14:textId="199E2050">
      <w:pPr>
        <w:spacing w:beforeAutospacing="1" w:afterAutospacing="1" w:line="240" w:lineRule="auto"/>
        <w:ind w:left="360"/>
      </w:pPr>
    </w:p>
    <w:p w:rsidR="492E1131" w:rsidP="492E1131" w:rsidRDefault="492E1131" w14:paraId="058338B0" w14:textId="3EE88207">
      <w:pPr>
        <w:spacing w:beforeAutospacing="1" w:afterAutospacing="1" w:line="240" w:lineRule="auto"/>
        <w:ind w:left="360"/>
      </w:pPr>
    </w:p>
    <w:p w:rsidR="009D2C0E" w:rsidP="492E1131" w:rsidRDefault="002A2145" w14:paraId="6DD3CAE8" w14:textId="1FA2EE64">
      <w:pPr>
        <w:spacing w:before="100" w:beforeAutospacing="1" w:after="100" w:afterAutospacing="1" w:line="240" w:lineRule="auto"/>
      </w:pPr>
      <w:r>
        <w:t xml:space="preserve">Agendas will change to </w:t>
      </w:r>
      <w:r w:rsidR="00706066">
        <w:t xml:space="preserve">align with themes identified </w:t>
      </w:r>
      <w:r w:rsidR="008A7C8C">
        <w:t xml:space="preserve">through </w:t>
      </w:r>
      <w:r w:rsidR="00706066">
        <w:t>Deep Dives, OTLAs, sampling and Learner/Employer Voice. Standardisation</w:t>
      </w:r>
      <w:r>
        <w:t xml:space="preserve"> may include looking at Assessors’ work to set best practice to standardise the assessment processes and procedures.</w:t>
      </w:r>
    </w:p>
    <w:p w:rsidR="492E1131" w:rsidP="492E1131" w:rsidRDefault="492E1131" w14:paraId="7FEAD88A" w14:textId="16FD0A54">
      <w:pPr>
        <w:spacing w:beforeAutospacing="1" w:afterAutospacing="1" w:line="240" w:lineRule="auto"/>
      </w:pPr>
    </w:p>
    <w:p w:rsidR="009D2C0E" w:rsidP="00AA3533" w:rsidRDefault="009D2C0E" w14:paraId="5F92D9A7" w14:textId="1B9D5A25">
      <w:pPr>
        <w:spacing w:before="100" w:beforeAutospacing="1" w:after="100" w:afterAutospacing="1" w:line="240" w:lineRule="auto"/>
      </w:pPr>
      <w:r>
        <w:t xml:space="preserve">Vocational and pedagogical upskilling will be a requirement at each standardisation, with specific time allocated to </w:t>
      </w:r>
      <w:r w:rsidR="00273070">
        <w:t>development</w:t>
      </w:r>
      <w:r>
        <w:t xml:space="preserve"> in </w:t>
      </w:r>
      <w:r w:rsidR="00273070">
        <w:t>industry and emerging technologies</w:t>
      </w:r>
      <w:r w:rsidR="004F5F80">
        <w:t>,</w:t>
      </w:r>
      <w:r w:rsidR="00273070">
        <w:t xml:space="preserve"> to support development of provision and teaching, learning and assessment practice. </w:t>
      </w:r>
    </w:p>
    <w:p w:rsidR="002A2145" w:rsidP="00AA3533" w:rsidRDefault="002A2145" w14:paraId="735A2F5B" w14:textId="711C23B5">
      <w:pPr>
        <w:spacing w:before="100" w:beforeAutospacing="1" w:after="100" w:afterAutospacing="1" w:line="240" w:lineRule="auto"/>
      </w:pPr>
      <w:r>
        <w:t xml:space="preserve"> Minutes will be produced for all standardisations, and these will be stored on shared drive along with all meeting notes, information, and feedback sheets.</w:t>
      </w:r>
    </w:p>
    <w:p w:rsidR="492E1131" w:rsidP="492E1131" w:rsidRDefault="492E1131" w14:paraId="1AA8B9CE" w14:textId="62C8556D">
      <w:pPr>
        <w:spacing w:beforeAutospacing="1" w:afterAutospacing="1" w:line="240" w:lineRule="auto"/>
      </w:pPr>
    </w:p>
    <w:p w:rsidR="492E1131" w:rsidP="492E1131" w:rsidRDefault="492E1131" w14:paraId="0999BCE5" w14:textId="04EC3A25">
      <w:pPr>
        <w:spacing w:beforeAutospacing="1" w:afterAutospacing="1" w:line="240" w:lineRule="auto"/>
      </w:pPr>
    </w:p>
    <w:p w:rsidRPr="008301BF" w:rsidR="00604E83" w:rsidP="492E1131" w:rsidRDefault="00CA311B" w14:paraId="5E8C0997" w14:textId="344AE2D8">
      <w:pPr>
        <w:spacing w:before="100" w:beforeAutospacing="1" w:after="100" w:afterAutospacing="1" w:line="240" w:lineRule="auto"/>
        <w:rPr>
          <w:b/>
          <w:bCs/>
        </w:rPr>
      </w:pPr>
      <w:r w:rsidRPr="00FD3B43">
        <w:rPr>
          <w:b/>
          <w:bCs/>
        </w:rPr>
        <w:t xml:space="preserve">Upskilling and vocational </w:t>
      </w:r>
      <w:r w:rsidRPr="00FD3B43" w:rsidR="00054138">
        <w:rPr>
          <w:b/>
          <w:bCs/>
        </w:rPr>
        <w:t>projects</w:t>
      </w:r>
      <w:r w:rsidRPr="00804F15" w:rsidR="001D0ABE">
        <w:t xml:space="preserve"> </w:t>
      </w:r>
      <w:r w:rsidRPr="00804F15" w:rsidR="00604E83">
        <w:t xml:space="preserve">are critical to Projecting Success leading the way and developing </w:t>
      </w:r>
      <w:r w:rsidRPr="00804F15" w:rsidR="00987282">
        <w:t xml:space="preserve">data and AI specialist of the future. Our tutors are supported to work </w:t>
      </w:r>
      <w:r w:rsidRPr="00804F15" w:rsidR="00804F15">
        <w:t>with</w:t>
      </w:r>
      <w:r w:rsidRPr="00804F15" w:rsidR="00987282">
        <w:t xml:space="preserve"> peers, in </w:t>
      </w:r>
      <w:r w:rsidRPr="00804F15" w:rsidR="00B50777">
        <w:t>collaboration with experts from industry</w:t>
      </w:r>
      <w:r w:rsidR="00804F15">
        <w:t>,</w:t>
      </w:r>
      <w:r w:rsidRPr="00804F15" w:rsidR="00B50777">
        <w:t xml:space="preserve"> and develop skills through their own </w:t>
      </w:r>
      <w:r w:rsidRPr="00804F15" w:rsidR="00804F15">
        <w:t>explorative</w:t>
      </w:r>
      <w:r w:rsidRPr="00804F15" w:rsidR="00B50777">
        <w:t xml:space="preserve"> projects to ensure </w:t>
      </w:r>
      <w:r w:rsidRPr="00804F15" w:rsidR="008F5BB2">
        <w:t xml:space="preserve">they stay at the forefront of </w:t>
      </w:r>
      <w:r w:rsidRPr="00804F15" w:rsidR="00CD201B">
        <w:t xml:space="preserve">industry </w:t>
      </w:r>
      <w:r w:rsidRPr="00804F15" w:rsidR="00804F15">
        <w:t>developments</w:t>
      </w:r>
      <w:r w:rsidRPr="00804F15" w:rsidR="00CD201B">
        <w:t xml:space="preserve">. </w:t>
      </w:r>
      <w:r w:rsidR="00804F15">
        <w:rPr>
          <w:rFonts w:eastAsia="Times New Roman" w:cs="Times New Roman"/>
          <w:kern w:val="0"/>
          <w:lang w:eastAsia="en-GB"/>
          <w14:ligatures w14:val="none"/>
        </w:rPr>
        <w:t>Initiatives</w:t>
      </w:r>
      <w:r w:rsidRPr="00804F15" w:rsidR="00CD201B">
        <w:rPr>
          <w:rFonts w:eastAsia="Times New Roman" w:cs="Times New Roman"/>
          <w:kern w:val="0"/>
          <w:lang w:eastAsia="en-GB"/>
          <w14:ligatures w14:val="none"/>
        </w:rPr>
        <w:t xml:space="preserve"> such as Hackathons a</w:t>
      </w:r>
      <w:r w:rsidRPr="00804F15" w:rsidR="001F7D55">
        <w:rPr>
          <w:rFonts w:eastAsia="Times New Roman" w:cs="Times New Roman"/>
          <w:kern w:val="0"/>
          <w:lang w:eastAsia="en-GB"/>
          <w14:ligatures w14:val="none"/>
        </w:rPr>
        <w:t xml:space="preserve">nd the Project </w:t>
      </w:r>
      <w:r w:rsidRPr="00804F15" w:rsidR="00642E85">
        <w:rPr>
          <w:rFonts w:eastAsia="Times New Roman" w:cs="Times New Roman"/>
          <w:kern w:val="0"/>
          <w:lang w:eastAsia="en-GB"/>
          <w14:ligatures w14:val="none"/>
        </w:rPr>
        <w:t>Data Academy allow our tutors</w:t>
      </w:r>
      <w:r w:rsidRPr="00804F15" w:rsidR="00AB62A7">
        <w:rPr>
          <w:rFonts w:eastAsia="Times New Roman" w:cs="Times New Roman"/>
          <w:kern w:val="0"/>
          <w:lang w:eastAsia="en-GB"/>
          <w14:ligatures w14:val="none"/>
        </w:rPr>
        <w:t xml:space="preserve"> to</w:t>
      </w:r>
      <w:r w:rsidRPr="00804F15" w:rsidR="00642E85">
        <w:rPr>
          <w:rFonts w:eastAsia="Times New Roman" w:cs="Times New Roman"/>
          <w:kern w:val="0"/>
          <w:lang w:eastAsia="en-GB"/>
          <w14:ligatures w14:val="none"/>
        </w:rPr>
        <w:t xml:space="preserve"> </w:t>
      </w:r>
      <w:r w:rsidRPr="00804F15" w:rsidR="00565402">
        <w:rPr>
          <w:rFonts w:eastAsia="Times New Roman" w:cs="Times New Roman"/>
          <w:kern w:val="0"/>
          <w:lang w:eastAsia="en-GB"/>
          <w14:ligatures w14:val="none"/>
        </w:rPr>
        <w:t>be</w:t>
      </w:r>
      <w:r w:rsidRPr="008301BF" w:rsidR="00565402">
        <w:rPr>
          <w:rFonts w:eastAsia="Times New Roman" w:cs="Times New Roman"/>
          <w:kern w:val="0"/>
          <w:lang w:eastAsia="en-GB"/>
          <w14:ligatures w14:val="none"/>
        </w:rPr>
        <w:t xml:space="preserve"> trailblazers within project data analytics</w:t>
      </w:r>
      <w:r w:rsidRPr="00804F15" w:rsidR="00AB62A7">
        <w:rPr>
          <w:rFonts w:eastAsia="Times New Roman" w:cs="Times New Roman"/>
          <w:kern w:val="0"/>
          <w:lang w:eastAsia="en-GB"/>
          <w14:ligatures w14:val="none"/>
        </w:rPr>
        <w:t xml:space="preserve"> and use their</w:t>
      </w:r>
      <w:r w:rsidRPr="008301BF" w:rsidR="00565402">
        <w:rPr>
          <w:rFonts w:eastAsia="Times New Roman" w:cs="Times New Roman"/>
          <w:kern w:val="0"/>
          <w:lang w:eastAsia="en-GB"/>
          <w14:ligatures w14:val="none"/>
        </w:rPr>
        <w:t xml:space="preserve"> strong presence in the industry</w:t>
      </w:r>
      <w:r w:rsidRPr="00804F15" w:rsidR="00AB62A7">
        <w:rPr>
          <w:rFonts w:eastAsia="Times New Roman" w:cs="Times New Roman"/>
          <w:kern w:val="0"/>
          <w:lang w:eastAsia="en-GB"/>
          <w14:ligatures w14:val="none"/>
        </w:rPr>
        <w:t xml:space="preserve"> to inform own </w:t>
      </w:r>
      <w:r w:rsidRPr="00804F15" w:rsidR="00195D07">
        <w:rPr>
          <w:rFonts w:eastAsia="Times New Roman" w:cs="Times New Roman"/>
          <w:kern w:val="0"/>
          <w:lang w:eastAsia="en-GB"/>
          <w14:ligatures w14:val="none"/>
        </w:rPr>
        <w:t>practice</w:t>
      </w:r>
      <w:r w:rsidR="00195D07">
        <w:rPr>
          <w:rFonts w:eastAsia="Times New Roman" w:cs="Times New Roman"/>
          <w:kern w:val="0"/>
          <w:lang w:eastAsia="en-GB"/>
          <w14:ligatures w14:val="none"/>
        </w:rPr>
        <w:t xml:space="preserve"> and</w:t>
      </w:r>
      <w:r w:rsidRPr="00804F15" w:rsidR="00AB62A7">
        <w:rPr>
          <w:rFonts w:eastAsia="Times New Roman" w:cs="Times New Roman"/>
          <w:kern w:val="0"/>
          <w:lang w:eastAsia="en-GB"/>
          <w14:ligatures w14:val="none"/>
        </w:rPr>
        <w:t xml:space="preserve"> pass this </w:t>
      </w:r>
      <w:r w:rsidRPr="00804F15" w:rsidR="00804F15">
        <w:rPr>
          <w:rFonts w:eastAsia="Times New Roman" w:cs="Times New Roman"/>
          <w:kern w:val="0"/>
          <w:lang w:eastAsia="en-GB"/>
          <w14:ligatures w14:val="none"/>
        </w:rPr>
        <w:t>onto learners</w:t>
      </w:r>
      <w:r w:rsidR="0003079F">
        <w:rPr>
          <w:rFonts w:eastAsia="Times New Roman" w:cs="Times New Roman"/>
          <w:kern w:val="0"/>
          <w:lang w:eastAsia="en-GB"/>
          <w14:ligatures w14:val="none"/>
        </w:rPr>
        <w:t xml:space="preserve"> through </w:t>
      </w:r>
      <w:r w:rsidR="00B6572B">
        <w:rPr>
          <w:rFonts w:eastAsia="Times New Roman" w:cs="Times New Roman"/>
          <w:kern w:val="0"/>
          <w:lang w:eastAsia="en-GB"/>
          <w14:ligatures w14:val="none"/>
        </w:rPr>
        <w:t>real-world</w:t>
      </w:r>
      <w:r w:rsidR="00527F7A">
        <w:rPr>
          <w:rFonts w:eastAsia="Times New Roman" w:cs="Times New Roman"/>
          <w:kern w:val="0"/>
          <w:lang w:eastAsia="en-GB"/>
          <w14:ligatures w14:val="none"/>
        </w:rPr>
        <w:t xml:space="preserve"> data challenges.</w:t>
      </w:r>
    </w:p>
    <w:p w:rsidR="492E1131" w:rsidP="492E1131" w:rsidRDefault="492E1131" w14:paraId="4F3DF21D" w14:textId="1E2D4DEA">
      <w:pPr>
        <w:spacing w:beforeAutospacing="1" w:afterAutospacing="1" w:line="240" w:lineRule="auto"/>
        <w:rPr>
          <w:rFonts w:eastAsia="Times New Roman" w:cs="Times New Roman"/>
          <w:lang w:eastAsia="en-GB"/>
        </w:rPr>
      </w:pPr>
    </w:p>
    <w:p w:rsidR="492E1131" w:rsidP="492E1131" w:rsidRDefault="492E1131" w14:paraId="3B9D7F20" w14:textId="7A46FF12">
      <w:pPr>
        <w:spacing w:beforeAutospacing="1" w:afterAutospacing="1" w:line="240" w:lineRule="auto"/>
        <w:rPr>
          <w:rFonts w:eastAsia="Times New Roman" w:cs="Times New Roman"/>
          <w:lang w:eastAsia="en-GB"/>
        </w:rPr>
      </w:pPr>
    </w:p>
    <w:p w:rsidR="492E1131" w:rsidP="492E1131" w:rsidRDefault="492E1131" w14:paraId="4E08AEFB" w14:textId="4021C33E">
      <w:pPr>
        <w:spacing w:beforeAutospacing="1" w:afterAutospacing="1" w:line="240" w:lineRule="auto"/>
        <w:rPr>
          <w:rFonts w:eastAsia="Times New Roman" w:cs="Times New Roman"/>
          <w:lang w:eastAsia="en-GB"/>
        </w:rPr>
      </w:pPr>
    </w:p>
    <w:p w:rsidR="00CA311B" w:rsidP="00AA3533" w:rsidRDefault="00233BB5" w14:paraId="4079C519" w14:textId="2B7F1858">
      <w:pPr>
        <w:spacing w:before="100" w:beforeAutospacing="1" w:after="100" w:afterAutospacing="1" w:line="240" w:lineRule="auto"/>
        <w:rPr>
          <w:b/>
          <w:bCs/>
        </w:rPr>
      </w:pPr>
      <w:r>
        <w:rPr>
          <w:rFonts w:eastAsia="Times New Roman" w:cs="Times New Roman"/>
          <w:noProof/>
          <w:kern w:val="0"/>
          <w:lang w:eastAsia="en-GB"/>
        </w:rPr>
        <mc:AlternateContent>
          <mc:Choice Requires="wps">
            <w:drawing>
              <wp:anchor distT="0" distB="0" distL="114300" distR="114300" simplePos="0" relativeHeight="251665408" behindDoc="0" locked="0" layoutInCell="1" allowOverlap="1" wp14:anchorId="45D5C0D5" wp14:editId="3453958E">
                <wp:simplePos x="0" y="0"/>
                <wp:positionH relativeFrom="column">
                  <wp:posOffset>0</wp:posOffset>
                </wp:positionH>
                <wp:positionV relativeFrom="paragraph">
                  <wp:posOffset>-635</wp:posOffset>
                </wp:positionV>
                <wp:extent cx="5422789" cy="23854"/>
                <wp:effectExtent l="0" t="0" r="26035" b="33655"/>
                <wp:wrapNone/>
                <wp:docPr id="2003202532" name="Straight Connector 1"/>
                <wp:cNvGraphicFramePr/>
                <a:graphic xmlns:a="http://schemas.openxmlformats.org/drawingml/2006/main">
                  <a:graphicData uri="http://schemas.microsoft.com/office/word/2010/wordprocessingShape">
                    <wps:wsp>
                      <wps:cNvCnPr/>
                      <wps:spPr>
                        <a:xfrm flipV="1">
                          <a:off x="0" y="0"/>
                          <a:ext cx="5422789" cy="23854"/>
                        </a:xfrm>
                        <a:prstGeom prst="line">
                          <a:avLst/>
                        </a:prstGeom>
                        <a:noFill/>
                        <a:ln w="6350" cap="flat" cmpd="sng" algn="ctr">
                          <a:solidFill>
                            <a:srgbClr val="156082"/>
                          </a:solidFill>
                          <a:prstDash val="solid"/>
                          <a:miter lim="800000"/>
                        </a:ln>
                        <a:effectLst/>
                      </wps:spPr>
                      <wps:bodyPr/>
                    </wps:wsp>
                  </a:graphicData>
                </a:graphic>
              </wp:anchor>
            </w:drawing>
          </mc:Choice>
          <mc:Fallback xmlns:a="http://schemas.openxmlformats.org/drawingml/2006/main">
            <w:pict>
              <v:line id="Straight Connector 1"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156082" strokeweight=".5pt" from="0,-.05pt" to="427pt,1.85pt" w14:anchorId="063FE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">
                <v:stroke joinstyle="miter"/>
              </v:line>
            </w:pict>
          </mc:Fallback>
        </mc:AlternateContent>
      </w:r>
    </w:p>
    <w:p w:rsidR="492E1131" w:rsidP="2C39382F" w:rsidRDefault="492E1131" w14:paraId="78DAABCC" w14:textId="2845DDE1">
      <w:pPr>
        <w:pStyle w:val="Normal"/>
        <w:spacing w:beforeAutospacing="on" w:afterAutospacing="on" w:line="240" w:lineRule="auto"/>
        <w:outlineLvl w:val="2"/>
        <w:rPr>
          <w:rFonts w:eastAsia="Times New Roman" w:cs="Times New Roman"/>
          <w:b w:val="1"/>
          <w:bCs w:val="1"/>
          <w:color w:val="4C94D8" w:themeColor="text2" w:themeTint="80"/>
          <w:lang w:eastAsia="en-GB"/>
        </w:rPr>
      </w:pPr>
    </w:p>
    <w:p w:rsidR="492E1131" w:rsidP="492E1131" w:rsidRDefault="492E1131" w14:paraId="54A82A06" w14:textId="7B48B018">
      <w:pPr>
        <w:spacing w:beforeAutospacing="1" w:afterAutospacing="1" w:line="240" w:lineRule="auto"/>
        <w:outlineLvl w:val="2"/>
        <w:rPr>
          <w:rFonts w:eastAsia="Times New Roman" w:cs="Times New Roman"/>
          <w:b/>
          <w:bCs/>
          <w:color w:val="4C94D8" w:themeColor="text2" w:themeTint="80"/>
          <w:lang w:eastAsia="en-GB"/>
        </w:rPr>
      </w:pPr>
    </w:p>
    <w:p w:rsidRPr="00832D47" w:rsidR="00804EE6" w:rsidP="492E1131" w:rsidRDefault="00804EE6" w14:paraId="1ED6938C" w14:textId="33736AE5">
      <w:pPr>
        <w:spacing w:before="100" w:beforeAutospacing="1" w:after="100" w:afterAutospacing="1" w:line="240" w:lineRule="auto"/>
        <w:outlineLvl w:val="2"/>
        <w:rPr>
          <w:rFonts w:eastAsia="Times New Roman" w:cs="Times New Roman"/>
          <w:b/>
          <w:bCs/>
          <w:color w:val="4C94D8" w:themeColor="text2" w:themeTint="80"/>
          <w:kern w:val="0"/>
          <w:lang w:eastAsia="en-GB"/>
          <w14:ligatures w14:val="none"/>
        </w:rPr>
      </w:pPr>
      <w:r w:rsidRPr="00832D47">
        <w:rPr>
          <w:rFonts w:eastAsia="Times New Roman" w:cs="Times New Roman"/>
          <w:b/>
          <w:bCs/>
          <w:color w:val="4C94D8" w:themeColor="text2" w:themeTint="80"/>
          <w:kern w:val="0"/>
          <w:lang w:eastAsia="en-GB"/>
          <w14:ligatures w14:val="none"/>
        </w:rPr>
        <w:t>Progress Monitoring and Feedback</w:t>
      </w:r>
    </w:p>
    <w:p w:rsidR="492E1131" w:rsidP="492E1131" w:rsidRDefault="492E1131" w14:paraId="6D99E53B" w14:textId="143A0FC0">
      <w:pPr>
        <w:spacing w:beforeAutospacing="1" w:afterAutospacing="1" w:line="240" w:lineRule="auto"/>
        <w:outlineLvl w:val="2"/>
        <w:rPr>
          <w:rFonts w:eastAsia="Times New Roman" w:cs="Times New Roman"/>
          <w:b/>
          <w:bCs/>
          <w:color w:val="4C94D8" w:themeColor="text2" w:themeTint="80"/>
          <w:lang w:eastAsia="en-GB"/>
        </w:rPr>
      </w:pPr>
    </w:p>
    <w:p w:rsidRPr="00804EE6" w:rsidR="00804EE6" w:rsidP="492E1131" w:rsidRDefault="00804EE6" w14:paraId="1E5AADA5" w14:textId="77777777">
      <w:pPr>
        <w:spacing w:before="100" w:beforeAutospacing="1" w:after="100" w:afterAutospacing="1" w:line="240" w:lineRule="auto"/>
        <w:rPr>
          <w:rFonts w:eastAsia="Times New Roman" w:cs="Times New Roman"/>
          <w:kern w:val="0"/>
          <w:lang w:eastAsia="en-GB"/>
          <w14:ligatures w14:val="none"/>
        </w:rPr>
      </w:pPr>
      <w:r w:rsidRPr="00804EE6">
        <w:rPr>
          <w:rFonts w:eastAsia="Times New Roman" w:cs="Times New Roman"/>
          <w:b/>
          <w:bCs/>
          <w:kern w:val="0"/>
          <w:lang w:eastAsia="en-GB"/>
          <w14:ligatures w14:val="none"/>
        </w:rPr>
        <w:t>Data-Driven Insights</w:t>
      </w:r>
      <w:r w:rsidRPr="00804EE6">
        <w:rPr>
          <w:rFonts w:eastAsia="Times New Roman" w:cs="Times New Roman"/>
          <w:kern w:val="0"/>
          <w:lang w:eastAsia="en-GB"/>
          <w14:ligatures w14:val="none"/>
        </w:rPr>
        <w:t xml:space="preserve">: </w:t>
      </w:r>
    </w:p>
    <w:p w:rsidR="492E1131" w:rsidP="492E1131" w:rsidRDefault="492E1131" w14:paraId="5A438217" w14:textId="32CEC64C">
      <w:pPr>
        <w:spacing w:beforeAutospacing="1" w:afterAutospacing="1" w:line="240" w:lineRule="auto"/>
        <w:rPr>
          <w:rFonts w:eastAsia="Times New Roman" w:cs="Times New Roman"/>
          <w:lang w:eastAsia="en-GB"/>
        </w:rPr>
      </w:pPr>
    </w:p>
    <w:p w:rsidR="00804EE6" w:rsidP="492E1131" w:rsidRDefault="00804EE6" w14:paraId="17C45794" w14:textId="3BF7E77F">
      <w:pPr>
        <w:spacing w:before="100" w:beforeAutospacing="1" w:after="100" w:afterAutospacing="1" w:line="240" w:lineRule="auto"/>
        <w:rPr>
          <w:rFonts w:eastAsia="Times New Roman" w:cs="Times New Roman"/>
          <w:kern w:val="0"/>
          <w:lang w:eastAsia="en-GB"/>
          <w14:ligatures w14:val="none"/>
        </w:rPr>
      </w:pPr>
      <w:r w:rsidRPr="00804EE6">
        <w:rPr>
          <w:rFonts w:eastAsia="Times New Roman" w:cs="Times New Roman"/>
          <w:kern w:val="0"/>
          <w:lang w:eastAsia="en-GB"/>
          <w14:ligatures w14:val="none"/>
        </w:rPr>
        <w:t xml:space="preserve">Use data analytics to track key metrics (e.g., </w:t>
      </w:r>
      <w:r w:rsidR="00CD1292">
        <w:rPr>
          <w:rFonts w:eastAsia="Times New Roman" w:cs="Times New Roman"/>
          <w:kern w:val="0"/>
          <w:lang w:eastAsia="en-GB"/>
          <w14:ligatures w14:val="none"/>
        </w:rPr>
        <w:t xml:space="preserve">progress, </w:t>
      </w:r>
      <w:r w:rsidRPr="00804EE6">
        <w:rPr>
          <w:rFonts w:eastAsia="Times New Roman" w:cs="Times New Roman"/>
          <w:kern w:val="0"/>
          <w:lang w:eastAsia="en-GB"/>
          <w14:ligatures w14:val="none"/>
        </w:rPr>
        <w:t>retention, achievement rates) and identify trends</w:t>
      </w:r>
      <w:r w:rsidR="002C3A04">
        <w:rPr>
          <w:rFonts w:eastAsia="Times New Roman" w:cs="Times New Roman"/>
          <w:kern w:val="0"/>
          <w:lang w:eastAsia="en-GB"/>
          <w14:ligatures w14:val="none"/>
        </w:rPr>
        <w:t>. With highly developed data systems in tailored to Pr</w:t>
      </w:r>
      <w:r w:rsidR="003026DC">
        <w:rPr>
          <w:rFonts w:eastAsia="Times New Roman" w:cs="Times New Roman"/>
          <w:kern w:val="0"/>
          <w:lang w:eastAsia="en-GB"/>
          <w14:ligatures w14:val="none"/>
        </w:rPr>
        <w:t>ojecting Success Delivery model</w:t>
      </w:r>
      <w:r w:rsidR="00416B6C">
        <w:rPr>
          <w:rFonts w:eastAsia="Times New Roman" w:cs="Times New Roman"/>
          <w:kern w:val="0"/>
          <w:lang w:eastAsia="en-GB"/>
          <w14:ligatures w14:val="none"/>
        </w:rPr>
        <w:t xml:space="preserve">, to track and review </w:t>
      </w:r>
      <w:r w:rsidR="0028145D">
        <w:rPr>
          <w:rFonts w:eastAsia="Times New Roman" w:cs="Times New Roman"/>
          <w:kern w:val="0"/>
          <w:lang w:eastAsia="en-GB"/>
          <w14:ligatures w14:val="none"/>
        </w:rPr>
        <w:t>all aspects of the learner journey</w:t>
      </w:r>
      <w:r w:rsidR="00A4287F">
        <w:rPr>
          <w:rFonts w:eastAsia="Times New Roman" w:cs="Times New Roman"/>
          <w:kern w:val="0"/>
          <w:lang w:eastAsia="en-GB"/>
          <w14:ligatures w14:val="none"/>
        </w:rPr>
        <w:t xml:space="preserve">, ensuring barriers to progress, achievement and </w:t>
      </w:r>
      <w:r w:rsidR="00B47DCA">
        <w:rPr>
          <w:rFonts w:eastAsia="Times New Roman" w:cs="Times New Roman"/>
          <w:kern w:val="0"/>
          <w:lang w:eastAsia="en-GB"/>
          <w14:ligatures w14:val="none"/>
        </w:rPr>
        <w:t xml:space="preserve">the best possible outcomes are removed through early intervention. </w:t>
      </w:r>
      <w:r w:rsidR="0028145D">
        <w:rPr>
          <w:rFonts w:eastAsia="Times New Roman" w:cs="Times New Roman"/>
          <w:kern w:val="0"/>
          <w:lang w:eastAsia="en-GB"/>
          <w14:ligatures w14:val="none"/>
        </w:rPr>
        <w:t xml:space="preserve"> </w:t>
      </w:r>
    </w:p>
    <w:p w:rsidR="492E1131" w:rsidP="492E1131" w:rsidRDefault="492E1131" w14:paraId="6D9044F3" w14:textId="438E37A5">
      <w:pPr>
        <w:spacing w:beforeAutospacing="1" w:afterAutospacing="1" w:line="240" w:lineRule="auto"/>
        <w:rPr>
          <w:rFonts w:eastAsia="Times New Roman" w:cs="Times New Roman"/>
          <w:lang w:eastAsia="en-GB"/>
        </w:rPr>
      </w:pPr>
    </w:p>
    <w:p w:rsidR="00B47DCA" w:rsidP="492E1131" w:rsidRDefault="00B47DCA" w14:paraId="441DA331" w14:textId="15188B51">
      <w:pPr>
        <w:spacing w:before="100" w:beforeAutospacing="1" w:after="100" w:afterAutospacing="1" w:line="240" w:lineRule="auto"/>
        <w:rPr>
          <w:rFonts w:eastAsia="Times New Roman" w:cs="Times New Roman"/>
          <w:kern w:val="0"/>
          <w:lang w:eastAsia="en-GB"/>
          <w14:ligatures w14:val="none"/>
        </w:rPr>
      </w:pPr>
      <w:r w:rsidRPr="00EF4573">
        <w:rPr>
          <w:rFonts w:eastAsia="Times New Roman" w:cs="Times New Roman"/>
          <w:b/>
          <w:bCs/>
          <w:kern w:val="0"/>
          <w:lang w:eastAsia="en-GB"/>
          <w14:ligatures w14:val="none"/>
        </w:rPr>
        <w:t>Fortnightly 1:1s</w:t>
      </w:r>
      <w:r>
        <w:rPr>
          <w:rFonts w:eastAsia="Times New Roman" w:cs="Times New Roman"/>
          <w:kern w:val="0"/>
          <w:lang w:eastAsia="en-GB"/>
          <w14:ligatures w14:val="none"/>
        </w:rPr>
        <w:t xml:space="preserve"> are held with </w:t>
      </w:r>
      <w:r w:rsidR="001E26C2">
        <w:rPr>
          <w:rFonts w:eastAsia="Times New Roman" w:cs="Times New Roman"/>
          <w:kern w:val="0"/>
          <w:lang w:eastAsia="en-GB"/>
          <w14:ligatures w14:val="none"/>
        </w:rPr>
        <w:t xml:space="preserve">tutors reviewing and analysing </w:t>
      </w:r>
      <w:r w:rsidR="00EF4573">
        <w:rPr>
          <w:rFonts w:eastAsia="Times New Roman" w:cs="Times New Roman"/>
          <w:kern w:val="0"/>
          <w:lang w:eastAsia="en-GB"/>
          <w14:ligatures w14:val="none"/>
        </w:rPr>
        <w:t xml:space="preserve">themes and trends which identify any areas for concern, putting in place early support, communication and intervention </w:t>
      </w:r>
      <w:r w:rsidR="0042567B">
        <w:rPr>
          <w:rFonts w:eastAsia="Times New Roman" w:cs="Times New Roman"/>
          <w:kern w:val="0"/>
          <w:lang w:eastAsia="en-GB"/>
          <w14:ligatures w14:val="none"/>
        </w:rPr>
        <w:t>strategies</w:t>
      </w:r>
      <w:r w:rsidR="00EF4573">
        <w:rPr>
          <w:rFonts w:eastAsia="Times New Roman" w:cs="Times New Roman"/>
          <w:kern w:val="0"/>
          <w:lang w:eastAsia="en-GB"/>
          <w14:ligatures w14:val="none"/>
        </w:rPr>
        <w:t xml:space="preserve">. </w:t>
      </w:r>
    </w:p>
    <w:p w:rsidR="492E1131" w:rsidP="492E1131" w:rsidRDefault="492E1131" w14:paraId="7033BD75" w14:textId="3A962BD6">
      <w:pPr>
        <w:spacing w:beforeAutospacing="1" w:afterAutospacing="1" w:line="240" w:lineRule="auto"/>
        <w:rPr>
          <w:rFonts w:eastAsia="Times New Roman" w:cs="Times New Roman"/>
          <w:lang w:eastAsia="en-GB"/>
        </w:rPr>
      </w:pPr>
    </w:p>
    <w:p w:rsidR="00150AA5" w:rsidP="492E1131" w:rsidRDefault="00150AA5" w14:paraId="622C1616" w14:textId="5C979032">
      <w:pPr>
        <w:spacing w:before="100" w:beforeAutospacing="1" w:after="100" w:afterAutospacing="1" w:line="240" w:lineRule="auto"/>
        <w:rPr>
          <w:rFonts w:eastAsia="Times New Roman" w:cs="Times New Roman"/>
          <w:kern w:val="0"/>
          <w:lang w:eastAsia="en-GB"/>
          <w14:ligatures w14:val="none"/>
        </w:rPr>
      </w:pPr>
      <w:r w:rsidRPr="00EF4573">
        <w:rPr>
          <w:rFonts w:eastAsia="Times New Roman" w:cs="Times New Roman"/>
          <w:b/>
          <w:bCs/>
          <w:kern w:val="0"/>
          <w:lang w:eastAsia="en-GB"/>
          <w14:ligatures w14:val="none"/>
        </w:rPr>
        <w:t xml:space="preserve">Impact and Value Added </w:t>
      </w:r>
      <w:r w:rsidRPr="00EF4573" w:rsidR="0084790E">
        <w:rPr>
          <w:rFonts w:eastAsia="Times New Roman" w:cs="Times New Roman"/>
          <w:b/>
          <w:bCs/>
          <w:kern w:val="0"/>
          <w:lang w:eastAsia="en-GB"/>
          <w14:ligatures w14:val="none"/>
        </w:rPr>
        <w:t>–</w:t>
      </w:r>
      <w:r>
        <w:rPr>
          <w:rFonts w:eastAsia="Times New Roman" w:cs="Times New Roman"/>
          <w:kern w:val="0"/>
          <w:lang w:eastAsia="en-GB"/>
          <w14:ligatures w14:val="none"/>
        </w:rPr>
        <w:t xml:space="preserve"> </w:t>
      </w:r>
      <w:r w:rsidR="0084790E">
        <w:rPr>
          <w:rFonts w:eastAsia="Times New Roman" w:cs="Times New Roman"/>
          <w:kern w:val="0"/>
          <w:lang w:eastAsia="en-GB"/>
          <w14:ligatures w14:val="none"/>
        </w:rPr>
        <w:t xml:space="preserve">We pay particular emphasis on ensuring our </w:t>
      </w:r>
      <w:r w:rsidR="00B47DCA">
        <w:rPr>
          <w:rFonts w:eastAsia="Times New Roman" w:cs="Times New Roman"/>
          <w:kern w:val="0"/>
          <w:lang w:eastAsia="en-GB"/>
          <w14:ligatures w14:val="none"/>
        </w:rPr>
        <w:t>programmes</w:t>
      </w:r>
      <w:r w:rsidR="0084790E">
        <w:rPr>
          <w:rFonts w:eastAsia="Times New Roman" w:cs="Times New Roman"/>
          <w:kern w:val="0"/>
          <w:lang w:eastAsia="en-GB"/>
          <w14:ligatures w14:val="none"/>
        </w:rPr>
        <w:t xml:space="preserve"> have impact and add value to the learner</w:t>
      </w:r>
      <w:r w:rsidR="004A1585">
        <w:rPr>
          <w:rFonts w:eastAsia="Times New Roman" w:cs="Times New Roman"/>
          <w:kern w:val="0"/>
          <w:lang w:eastAsia="en-GB"/>
          <w14:ligatures w14:val="none"/>
        </w:rPr>
        <w:t xml:space="preserve">, employers and the </w:t>
      </w:r>
      <w:r w:rsidR="00C201CF">
        <w:rPr>
          <w:rFonts w:eastAsia="Times New Roman" w:cs="Times New Roman"/>
          <w:kern w:val="0"/>
          <w:lang w:eastAsia="en-GB"/>
          <w14:ligatures w14:val="none"/>
        </w:rPr>
        <w:t>sector</w:t>
      </w:r>
      <w:r w:rsidR="00A55DBD">
        <w:rPr>
          <w:rFonts w:eastAsia="Times New Roman" w:cs="Times New Roman"/>
          <w:kern w:val="0"/>
          <w:lang w:eastAsia="en-GB"/>
          <w14:ligatures w14:val="none"/>
        </w:rPr>
        <w:t xml:space="preserve">. This is done through developing </w:t>
      </w:r>
      <w:r w:rsidR="00BC6853">
        <w:rPr>
          <w:rFonts w:eastAsia="Times New Roman" w:cs="Times New Roman"/>
          <w:kern w:val="0"/>
          <w:lang w:eastAsia="en-GB"/>
          <w14:ligatures w14:val="none"/>
        </w:rPr>
        <w:t xml:space="preserve">our curriculum to maximise impact. This is tracked at several point through all quality assurance activity and is a key </w:t>
      </w:r>
      <w:r w:rsidR="00811F27">
        <w:rPr>
          <w:rFonts w:eastAsia="Times New Roman" w:cs="Times New Roman"/>
          <w:kern w:val="0"/>
          <w:lang w:eastAsia="en-GB"/>
          <w14:ligatures w14:val="none"/>
        </w:rPr>
        <w:t xml:space="preserve">performance measure included in everything we do. </w:t>
      </w:r>
    </w:p>
    <w:p w:rsidR="492E1131" w:rsidP="492E1131" w:rsidRDefault="492E1131" w14:paraId="14151C67" w14:textId="1A6F4F08">
      <w:pPr>
        <w:spacing w:beforeAutospacing="1" w:afterAutospacing="1" w:line="240" w:lineRule="auto"/>
        <w:rPr>
          <w:rFonts w:eastAsia="Times New Roman" w:cs="Times New Roman"/>
          <w:lang w:eastAsia="en-GB"/>
        </w:rPr>
      </w:pPr>
    </w:p>
    <w:p w:rsidR="001202C6" w:rsidP="492E1131" w:rsidRDefault="001202C6" w14:paraId="275364ED" w14:textId="54736AFF">
      <w:pPr>
        <w:spacing w:before="100" w:beforeAutospacing="1" w:after="100" w:afterAutospacing="1" w:line="240" w:lineRule="auto"/>
        <w:rPr>
          <w:rFonts w:eastAsia="Times New Roman" w:cs="Times New Roman"/>
          <w:kern w:val="0"/>
          <w:lang w:eastAsia="en-GB"/>
          <w14:ligatures w14:val="none"/>
        </w:rPr>
      </w:pPr>
      <w:r>
        <w:rPr>
          <w:rFonts w:eastAsia="Times New Roman" w:cs="Times New Roman"/>
          <w:kern w:val="0"/>
          <w:lang w:eastAsia="en-GB"/>
          <w14:ligatures w14:val="none"/>
        </w:rPr>
        <w:t xml:space="preserve">With Value and Impact review </w:t>
      </w:r>
      <w:r w:rsidR="005852EE">
        <w:rPr>
          <w:rFonts w:eastAsia="Times New Roman" w:cs="Times New Roman"/>
          <w:kern w:val="0"/>
          <w:lang w:eastAsia="en-GB"/>
          <w14:ligatures w14:val="none"/>
        </w:rPr>
        <w:t xml:space="preserve">at every </w:t>
      </w:r>
      <w:r w:rsidR="00CA69C6">
        <w:rPr>
          <w:rFonts w:eastAsia="Times New Roman" w:cs="Times New Roman"/>
          <w:kern w:val="0"/>
          <w:lang w:eastAsia="en-GB"/>
          <w14:ligatures w14:val="none"/>
        </w:rPr>
        <w:t xml:space="preserve">learner </w:t>
      </w:r>
      <w:r w:rsidR="005852EE">
        <w:rPr>
          <w:rFonts w:eastAsia="Times New Roman" w:cs="Times New Roman"/>
          <w:kern w:val="0"/>
          <w:lang w:eastAsia="en-GB"/>
          <w14:ligatures w14:val="none"/>
        </w:rPr>
        <w:t>progress review</w:t>
      </w:r>
      <w:r w:rsidR="00CA69C6">
        <w:rPr>
          <w:rFonts w:eastAsia="Times New Roman" w:cs="Times New Roman"/>
          <w:kern w:val="0"/>
          <w:lang w:eastAsia="en-GB"/>
          <w14:ligatures w14:val="none"/>
        </w:rPr>
        <w:t>,</w:t>
      </w:r>
      <w:r w:rsidR="005852EE">
        <w:rPr>
          <w:rFonts w:eastAsia="Times New Roman" w:cs="Times New Roman"/>
          <w:kern w:val="0"/>
          <w:lang w:eastAsia="en-GB"/>
          <w14:ligatures w14:val="none"/>
        </w:rPr>
        <w:t xml:space="preserve"> as well as at learner interviews when conducting quality assurance </w:t>
      </w:r>
      <w:r w:rsidR="00CA69C6">
        <w:rPr>
          <w:rFonts w:eastAsia="Times New Roman" w:cs="Times New Roman"/>
          <w:kern w:val="0"/>
          <w:lang w:eastAsia="en-GB"/>
          <w14:ligatures w14:val="none"/>
        </w:rPr>
        <w:t xml:space="preserve">and Deep Dives. </w:t>
      </w:r>
    </w:p>
    <w:p w:rsidR="492E1131" w:rsidP="492E1131" w:rsidRDefault="492E1131" w14:paraId="509DDA32" w14:textId="696A331E">
      <w:pPr>
        <w:spacing w:beforeAutospacing="1" w:afterAutospacing="1" w:line="240" w:lineRule="auto"/>
        <w:rPr>
          <w:rFonts w:eastAsia="Times New Roman" w:cs="Times New Roman"/>
          <w:lang w:eastAsia="en-GB"/>
        </w:rPr>
      </w:pPr>
    </w:p>
    <w:p w:rsidR="00804EE6" w:rsidP="00804EE6" w:rsidRDefault="00760C20" w14:paraId="62608AED" w14:textId="2961CF08">
      <w:pPr>
        <w:spacing w:after="0" w:line="240" w:lineRule="auto"/>
        <w:rPr>
          <w:rFonts w:eastAsia="Times New Roman" w:cs="Times New Roman"/>
          <w:kern w:val="0"/>
          <w:lang w:eastAsia="en-GB"/>
          <w14:ligatures w14:val="none"/>
        </w:rPr>
      </w:pPr>
      <w:r>
        <w:rPr>
          <w:rFonts w:eastAsia="Times New Roman" w:cs="Times New Roman"/>
          <w:kern w:val="0"/>
          <w:lang w:eastAsia="en-GB"/>
          <w14:ligatures w14:val="none"/>
        </w:rPr>
        <w:t xml:space="preserve">Closely monitored </w:t>
      </w:r>
      <w:r w:rsidRPr="00424D89">
        <w:rPr>
          <w:rFonts w:eastAsia="Times New Roman" w:cs="Times New Roman"/>
          <w:b/>
          <w:bCs/>
          <w:kern w:val="0"/>
          <w:lang w:eastAsia="en-GB"/>
          <w14:ligatures w14:val="none"/>
        </w:rPr>
        <w:t xml:space="preserve">Individual Learning </w:t>
      </w:r>
      <w:r w:rsidRPr="00424D89" w:rsidR="00424D89">
        <w:rPr>
          <w:rFonts w:eastAsia="Times New Roman" w:cs="Times New Roman"/>
          <w:b/>
          <w:bCs/>
          <w:kern w:val="0"/>
          <w:lang w:eastAsia="en-GB"/>
          <w14:ligatures w14:val="none"/>
        </w:rPr>
        <w:t>Plans (ILPS)</w:t>
      </w:r>
      <w:r w:rsidRPr="00424D89" w:rsidR="00676324">
        <w:rPr>
          <w:rFonts w:eastAsia="Times New Roman" w:cs="Times New Roman"/>
          <w:b/>
          <w:bCs/>
          <w:kern w:val="0"/>
          <w:lang w:eastAsia="en-GB"/>
          <w14:ligatures w14:val="none"/>
        </w:rPr>
        <w:t>,</w:t>
      </w:r>
      <w:r w:rsidR="00676324">
        <w:rPr>
          <w:rFonts w:eastAsia="Times New Roman" w:cs="Times New Roman"/>
          <w:kern w:val="0"/>
          <w:lang w:eastAsia="en-GB"/>
          <w14:ligatures w14:val="none"/>
        </w:rPr>
        <w:t xml:space="preserve"> along with robust initial assessment are used to </w:t>
      </w:r>
      <w:r w:rsidR="001B7164">
        <w:rPr>
          <w:rFonts w:eastAsia="Times New Roman" w:cs="Times New Roman"/>
          <w:kern w:val="0"/>
          <w:lang w:eastAsia="en-GB"/>
          <w14:ligatures w14:val="none"/>
        </w:rPr>
        <w:t xml:space="preserve">progress learners to achieve their full potential and push boundaries to excel in what they do. </w:t>
      </w:r>
      <w:r>
        <w:rPr>
          <w:rFonts w:eastAsia="Times New Roman" w:cs="Times New Roman"/>
          <w:kern w:val="0"/>
          <w:lang w:eastAsia="en-GB"/>
          <w14:ligatures w14:val="none"/>
        </w:rPr>
        <w:t xml:space="preserve">Grade </w:t>
      </w:r>
      <w:r w:rsidR="00424D89">
        <w:rPr>
          <w:rFonts w:eastAsia="Times New Roman" w:cs="Times New Roman"/>
          <w:kern w:val="0"/>
          <w:lang w:eastAsia="en-GB"/>
          <w14:ligatures w14:val="none"/>
        </w:rPr>
        <w:t>p</w:t>
      </w:r>
      <w:r>
        <w:rPr>
          <w:rFonts w:eastAsia="Times New Roman" w:cs="Times New Roman"/>
          <w:kern w:val="0"/>
          <w:lang w:eastAsia="en-GB"/>
          <w14:ligatures w14:val="none"/>
        </w:rPr>
        <w:t>rofiling is used to ensure every learne</w:t>
      </w:r>
      <w:r w:rsidR="00980A16">
        <w:rPr>
          <w:rFonts w:eastAsia="Times New Roman" w:cs="Times New Roman"/>
          <w:kern w:val="0"/>
          <w:lang w:eastAsia="en-GB"/>
          <w14:ligatures w14:val="none"/>
        </w:rPr>
        <w:t>r</w:t>
      </w:r>
      <w:r>
        <w:rPr>
          <w:rFonts w:eastAsia="Times New Roman" w:cs="Times New Roman"/>
          <w:kern w:val="0"/>
          <w:lang w:eastAsia="en-GB"/>
          <w14:ligatures w14:val="none"/>
        </w:rPr>
        <w:t xml:space="preserve"> </w:t>
      </w:r>
      <w:r w:rsidR="001B7164">
        <w:rPr>
          <w:rFonts w:eastAsia="Times New Roman" w:cs="Times New Roman"/>
          <w:kern w:val="0"/>
          <w:lang w:eastAsia="en-GB"/>
          <w14:ligatures w14:val="none"/>
        </w:rPr>
        <w:t xml:space="preserve">not only meets their projected </w:t>
      </w:r>
      <w:r w:rsidR="00424D89">
        <w:rPr>
          <w:rFonts w:eastAsia="Times New Roman" w:cs="Times New Roman"/>
          <w:kern w:val="0"/>
          <w:lang w:eastAsia="en-GB"/>
          <w14:ligatures w14:val="none"/>
        </w:rPr>
        <w:t xml:space="preserve">achievements, based upon entry points, but push beyond to achieve their maximum potential </w:t>
      </w:r>
    </w:p>
    <w:p w:rsidR="00233BB5" w:rsidP="00804EE6" w:rsidRDefault="00233BB5" w14:paraId="6995B6E9" w14:textId="77777777">
      <w:pPr>
        <w:spacing w:after="0" w:line="240" w:lineRule="auto"/>
        <w:rPr>
          <w:rFonts w:eastAsia="Times New Roman" w:cs="Times New Roman"/>
          <w:kern w:val="0"/>
          <w:lang w:eastAsia="en-GB"/>
          <w14:ligatures w14:val="none"/>
        </w:rPr>
      </w:pPr>
    </w:p>
    <w:p w:rsidRPr="00804EE6" w:rsidR="00233BB5" w:rsidP="00804EE6" w:rsidRDefault="00233BB5" w14:paraId="4F668813" w14:textId="77777777">
      <w:pPr>
        <w:spacing w:after="0" w:line="240" w:lineRule="auto"/>
        <w:rPr>
          <w:rFonts w:eastAsia="Times New Roman" w:cs="Times New Roman"/>
          <w:kern w:val="0"/>
          <w:lang w:eastAsia="en-GB"/>
          <w14:ligatures w14:val="none"/>
        </w:rPr>
      </w:pPr>
    </w:p>
    <w:p w:rsidR="00233BB5" w:rsidP="000578F0" w:rsidRDefault="00233BB5" w14:paraId="2C8E2423" w14:textId="640D280E">
      <w:pPr>
        <w:spacing w:before="100" w:beforeAutospacing="1" w:after="100" w:afterAutospacing="1" w:line="240" w:lineRule="auto"/>
        <w:outlineLvl w:val="2"/>
        <w:rPr>
          <w:rFonts w:eastAsia="Times New Roman" w:cs="Times New Roman"/>
          <w:b/>
          <w:bCs/>
          <w:color w:val="4C94D8" w:themeColor="text2" w:themeTint="80"/>
          <w:kern w:val="0"/>
          <w:lang w:eastAsia="en-GB"/>
          <w14:ligatures w14:val="none"/>
        </w:rPr>
      </w:pPr>
      <w:r>
        <w:rPr>
          <w:rFonts w:eastAsia="Times New Roman" w:cs="Times New Roman"/>
          <w:noProof/>
          <w:kern w:val="0"/>
          <w:lang w:eastAsia="en-GB"/>
        </w:rPr>
        <mc:AlternateContent>
          <mc:Choice Requires="wps">
            <w:drawing>
              <wp:anchor distT="0" distB="0" distL="114300" distR="114300" simplePos="0" relativeHeight="251663360" behindDoc="0" locked="0" layoutInCell="1" allowOverlap="1" wp14:anchorId="67C69D04" wp14:editId="49828CED">
                <wp:simplePos x="0" y="0"/>
                <wp:positionH relativeFrom="column">
                  <wp:posOffset>0</wp:posOffset>
                </wp:positionH>
                <wp:positionV relativeFrom="paragraph">
                  <wp:posOffset>0</wp:posOffset>
                </wp:positionV>
                <wp:extent cx="5422789" cy="23854"/>
                <wp:effectExtent l="0" t="0" r="26035" b="33655"/>
                <wp:wrapNone/>
                <wp:docPr id="1599713101" name="Straight Connector 1"/>
                <wp:cNvGraphicFramePr/>
                <a:graphic xmlns:a="http://schemas.openxmlformats.org/drawingml/2006/main">
                  <a:graphicData uri="http://schemas.microsoft.com/office/word/2010/wordprocessingShape">
                    <wps:wsp>
                      <wps:cNvCnPr/>
                      <wps:spPr>
                        <a:xfrm flipV="1">
                          <a:off x="0" y="0"/>
                          <a:ext cx="5422789" cy="23854"/>
                        </a:xfrm>
                        <a:prstGeom prst="line">
                          <a:avLst/>
                        </a:prstGeom>
                        <a:noFill/>
                        <a:ln w="6350" cap="flat" cmpd="sng" algn="ctr">
                          <a:solidFill>
                            <a:srgbClr val="156082"/>
                          </a:solidFill>
                          <a:prstDash val="solid"/>
                          <a:miter lim="800000"/>
                        </a:ln>
                        <a:effectLst/>
                      </wps:spPr>
                      <wps:bodyPr/>
                    </wps:wsp>
                  </a:graphicData>
                </a:graphic>
              </wp:anchor>
            </w:drawing>
          </mc:Choice>
          <mc:Fallback xmlns:a="http://schemas.openxmlformats.org/drawingml/2006/main">
            <w:pict>
              <v:line id="Straight Connector 1"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156082" strokeweight=".5pt" from="0,0" to="427pt,1.9pt" w14:anchorId="5444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">
                <v:stroke joinstyle="miter"/>
              </v:line>
            </w:pict>
          </mc:Fallback>
        </mc:AlternateContent>
      </w:r>
    </w:p>
    <w:p w:rsidRPr="000578F0" w:rsidR="000578F0" w:rsidP="2D1A8870" w:rsidRDefault="00804EE6" w14:paraId="265CD07C" w14:textId="09B2D47B">
      <w:pPr>
        <w:spacing w:before="100" w:beforeAutospacing="on" w:after="100" w:afterAutospacing="on" w:line="240" w:lineRule="auto"/>
        <w:outlineLvl w:val="2"/>
        <w:rPr>
          <w:rFonts w:eastAsia="Times New Roman" w:cs="Times New Roman"/>
          <w:b w:val="1"/>
          <w:bCs w:val="1"/>
          <w:color w:val="4C94D8" w:themeColor="text2" w:themeTint="80"/>
          <w:kern w:val="0"/>
          <w:lang w:eastAsia="en-GB"/>
          <w14:ligatures w14:val="none"/>
        </w:rPr>
      </w:pPr>
      <w:r w:rsidRPr="00795CEA" w:rsidR="00804EE6">
        <w:rPr>
          <w:rFonts w:eastAsia="Times New Roman" w:cs="Times New Roman"/>
          <w:b w:val="1"/>
          <w:bCs w:val="1"/>
          <w:color w:val="4C94D8" w:themeColor="text2" w:themeTint="80"/>
          <w:kern w:val="0"/>
          <w:lang w:eastAsia="en-GB"/>
          <w14:ligatures w14:val="none"/>
        </w:rPr>
        <w:t>Employer Engagement</w:t>
      </w:r>
      <w:r w:rsidRPr="00795CEA" w:rsidR="00BF2F2C">
        <w:rPr>
          <w:rFonts w:eastAsia="Times New Roman" w:cs="Times New Roman"/>
          <w:b w:val="1"/>
          <w:bCs w:val="1"/>
          <w:color w:val="4C94D8" w:themeColor="text2" w:themeTint="80"/>
          <w:kern w:val="0"/>
          <w:lang w:eastAsia="en-GB"/>
          <w14:ligatures w14:val="none"/>
        </w:rPr>
        <w:t xml:space="preserve"> </w:t>
      </w:r>
      <w:r w:rsidRPr="00795CEA" w:rsidR="00BF2F2C">
        <w:rPr>
          <w:rFonts w:eastAsia="Times New Roman" w:cs="Times New Roman"/>
          <w:b w:val="1"/>
          <w:bCs w:val="1"/>
          <w:color w:val="4C94D8" w:themeColor="text2" w:themeTint="80"/>
          <w:kern w:val="0"/>
          <w:highlight w:val="yellow"/>
          <w:lang w:eastAsia="en-GB"/>
          <w14:ligatures w14:val="none"/>
        </w:rPr>
        <w:t>(Nik and David)</w:t>
      </w:r>
      <w:r w:rsidRPr="00795CEA" w:rsidR="00BF2F2C">
        <w:rPr>
          <w:rFonts w:eastAsia="Times New Roman" w:cs="Times New Roman"/>
          <w:b w:val="1"/>
          <w:bCs w:val="1"/>
          <w:color w:val="4C94D8" w:themeColor="text2" w:themeTint="80"/>
          <w:kern w:val="0"/>
          <w:lang w:eastAsia="en-GB"/>
          <w14:ligatures w14:val="none"/>
        </w:rPr>
        <w:t xml:space="preserve"> </w:t>
      </w:r>
      <w:commentRangeStart w:id="700990932"/>
      <w:commentRangeEnd w:id="700990932"/>
      <w:r>
        <w:rPr>
          <w:rStyle w:val="CommentReference"/>
        </w:rPr>
        <w:commentReference w:id="700990932"/>
      </w:r>
    </w:p>
    <w:p w:rsidR="492E1131" w:rsidP="492E1131" w:rsidRDefault="492E1131" w14:paraId="3E1AC78E" w14:textId="4984AF3B">
      <w:pPr>
        <w:spacing w:beforeAutospacing="1" w:afterAutospacing="1" w:line="240" w:lineRule="auto"/>
        <w:outlineLvl w:val="2"/>
        <w:rPr>
          <w:rFonts w:eastAsia="Times New Roman" w:cs="Times New Roman"/>
          <w:b/>
          <w:bCs/>
          <w:color w:val="4C94D8" w:themeColor="text2" w:themeTint="80"/>
          <w:lang w:eastAsia="en-GB"/>
        </w:rPr>
      </w:pPr>
    </w:p>
    <w:p w:rsidR="00804EE6" w:rsidP="492E1131" w:rsidRDefault="00804EE6" w14:paraId="5C4D8871" w14:textId="77777777">
      <w:pPr>
        <w:spacing w:before="100" w:beforeAutospacing="1" w:after="100" w:afterAutospacing="1" w:line="240" w:lineRule="auto"/>
        <w:rPr>
          <w:rFonts w:eastAsia="Times New Roman" w:cs="Times New Roman"/>
          <w:kern w:val="0"/>
          <w:lang w:eastAsia="en-GB"/>
          <w14:ligatures w14:val="none"/>
        </w:rPr>
      </w:pPr>
      <w:r w:rsidRPr="00804EE6">
        <w:rPr>
          <w:rFonts w:eastAsia="Times New Roman" w:cs="Times New Roman"/>
          <w:b/>
          <w:bCs/>
          <w:kern w:val="0"/>
          <w:lang w:eastAsia="en-GB"/>
          <w14:ligatures w14:val="none"/>
        </w:rPr>
        <w:t>Employer Satisfaction</w:t>
      </w:r>
      <w:r w:rsidRPr="00804EE6">
        <w:rPr>
          <w:rFonts w:eastAsia="Times New Roman" w:cs="Times New Roman"/>
          <w:kern w:val="0"/>
          <w:lang w:eastAsia="en-GB"/>
          <w14:ligatures w14:val="none"/>
        </w:rPr>
        <w:t xml:space="preserve">: </w:t>
      </w:r>
    </w:p>
    <w:p w:rsidR="492E1131" w:rsidP="492E1131" w:rsidRDefault="492E1131" w14:paraId="0B5750ED" w14:textId="41DF257D">
      <w:pPr>
        <w:spacing w:beforeAutospacing="1" w:afterAutospacing="1" w:line="240" w:lineRule="auto"/>
        <w:rPr>
          <w:rFonts w:eastAsia="Times New Roman" w:cs="Times New Roman"/>
          <w:lang w:eastAsia="en-GB"/>
        </w:rPr>
      </w:pPr>
    </w:p>
    <w:p w:rsidRPr="00804EE6" w:rsidR="003D6E69" w:rsidP="591E0CB7" w:rsidRDefault="003D6E69" w14:paraId="7BE2CB12" w14:textId="363A616C">
      <w:pPr>
        <w:spacing w:before="100" w:beforeAutospacing="on" w:after="100" w:afterAutospacing="on" w:line="240" w:lineRule="auto"/>
        <w:rPr>
          <w:rFonts w:eastAsia="Times New Roman" w:cs="Times New Roman"/>
          <w:kern w:val="0"/>
          <w:lang w:eastAsia="en-GB"/>
          <w14:ligatures w14:val="none"/>
        </w:rPr>
      </w:pPr>
      <w:r w:rsidRPr="00805BD2" w:rsidR="003D6E69">
        <w:rPr>
          <w:rFonts w:eastAsia="Times New Roman" w:cs="Times New Roman"/>
          <w:b w:val="1"/>
          <w:bCs w:val="1"/>
          <w:kern w:val="0"/>
          <w:lang w:eastAsia="en-GB"/>
          <w14:ligatures w14:val="none"/>
        </w:rPr>
        <w:t>Working closely with employers and industry experts</w:t>
      </w:r>
      <w:r w:rsidR="003D6E69">
        <w:rPr>
          <w:rFonts w:eastAsia="Times New Roman" w:cs="Times New Roman"/>
          <w:kern w:val="0"/>
          <w:lang w:eastAsia="en-GB"/>
          <w14:ligatures w14:val="none"/>
        </w:rPr>
        <w:t xml:space="preserve"> to ensure full </w:t>
      </w:r>
      <w:r w:rsidRPr="000578F0" w:rsidR="003D6E69">
        <w:rPr>
          <w:rFonts w:eastAsia="Times New Roman" w:cs="Times New Roman"/>
          <w:kern w:val="0"/>
          <w:lang w:eastAsia="en-GB"/>
          <w14:ligatures w14:val="none"/>
        </w:rPr>
        <w:t>Integration of Data and AI Solutions</w:t>
      </w:r>
      <w:r w:rsidR="003D6E69">
        <w:rPr>
          <w:rFonts w:eastAsia="Times New Roman" w:cs="Times New Roman"/>
          <w:kern w:val="0"/>
          <w:lang w:eastAsia="en-GB"/>
          <w14:ligatures w14:val="none"/>
        </w:rPr>
        <w:t xml:space="preserve">. </w:t>
      </w:r>
      <w:r w:rsidRPr="000578F0" w:rsidR="003D6E69">
        <w:rPr>
          <w:rFonts w:eastAsia="Times New Roman" w:cs="Times New Roman"/>
          <w:kern w:val="0"/>
          <w:lang w:eastAsia="en-GB"/>
          <w14:ligatures w14:val="none"/>
        </w:rPr>
        <w:t xml:space="preserve">By </w:t>
      </w:r>
      <w:r w:rsidRPr="000578F0" w:rsidR="003D6E69">
        <w:rPr>
          <w:rFonts w:eastAsia="Times New Roman" w:cs="Times New Roman"/>
          <w:kern w:val="0"/>
          <w:lang w:eastAsia="en-GB"/>
          <w14:ligatures w14:val="none"/>
        </w:rPr>
        <w:t>leveraging</w:t>
      </w:r>
      <w:r w:rsidRPr="000578F0" w:rsidR="003D6E69">
        <w:rPr>
          <w:rFonts w:eastAsia="Times New Roman" w:cs="Times New Roman"/>
          <w:kern w:val="0"/>
          <w:lang w:eastAsia="en-GB"/>
          <w14:ligatures w14:val="none"/>
        </w:rPr>
        <w:t xml:space="preserve"> data analytics and artificial intelligence, Projecting Success helps businesses increase efficiency. They provide data consultancy and solutions that enable organizations to harness the power of data for informed decision-making</w:t>
      </w:r>
      <w:r w:rsidR="00506484">
        <w:rPr>
          <w:rFonts w:eastAsia="Times New Roman" w:cs="Times New Roman"/>
          <w:kern w:val="0"/>
          <w:lang w:eastAsia="en-GB"/>
          <w14:ligatures w14:val="none"/>
        </w:rPr>
        <w:t xml:space="preserve"> </w:t>
      </w:r>
      <w:r w:rsidR="00FE0E43">
        <w:rPr>
          <w:rFonts w:eastAsia="Times New Roman" w:cs="Times New Roman"/>
          <w:kern w:val="0"/>
          <w:lang w:eastAsia="en-GB"/>
          <w14:ligatures w14:val="none"/>
        </w:rPr>
        <w:t xml:space="preserve">and develop learners to develop these skills to carry forward their own </w:t>
      </w:r>
      <w:r w:rsidR="00FC48C1">
        <w:rPr>
          <w:rFonts w:eastAsia="Times New Roman" w:cs="Times New Roman"/>
          <w:kern w:val="0"/>
          <w:lang w:eastAsia="en-GB"/>
          <w14:ligatures w14:val="none"/>
        </w:rPr>
        <w:t>organisations</w:t>
      </w:r>
      <w:r w:rsidR="00FE0E43">
        <w:rPr>
          <w:rFonts w:eastAsia="Times New Roman" w:cs="Times New Roman"/>
          <w:kern w:val="0"/>
          <w:lang w:eastAsia="en-GB"/>
          <w14:ligatures w14:val="none"/>
        </w:rPr>
        <w:t xml:space="preserve"> to </w:t>
      </w:r>
      <w:r w:rsidR="00FC48C1">
        <w:rPr>
          <w:rFonts w:eastAsia="Times New Roman" w:cs="Times New Roman"/>
          <w:kern w:val="0"/>
          <w:lang w:eastAsia="en-GB"/>
          <w14:ligatures w14:val="none"/>
        </w:rPr>
        <w:t>achieve</w:t>
      </w:r>
      <w:r w:rsidRPr="000578F0" w:rsidR="003D6E69">
        <w:rPr>
          <w:rFonts w:eastAsia="Times New Roman" w:cs="Times New Roman"/>
          <w:kern w:val="0"/>
          <w:lang w:eastAsia="en-GB"/>
          <w14:ligatures w14:val="none"/>
        </w:rPr>
        <w:t xml:space="preserve">. </w:t>
      </w:r>
    </w:p>
    <w:p w:rsidR="591E0CB7" w:rsidP="591E0CB7" w:rsidRDefault="591E0CB7" w14:paraId="45E3AFEF" w14:textId="7BDA4669">
      <w:pPr>
        <w:spacing w:beforeAutospacing="on" w:afterAutospacing="on" w:line="240" w:lineRule="auto"/>
        <w:rPr>
          <w:rFonts w:eastAsia="Times New Roman" w:cs="Times New Roman"/>
          <w:lang w:eastAsia="en-GB"/>
        </w:rPr>
      </w:pPr>
    </w:p>
    <w:p w:rsidR="2D080884" w:rsidP="591E0CB7" w:rsidRDefault="2D080884" w14:paraId="24F3058E" w14:textId="720DDB25">
      <w:pPr>
        <w:spacing w:beforeAutospacing="on" w:afterAutospacing="on" w:line="240" w:lineRule="auto"/>
        <w:rPr>
          <w:rFonts w:eastAsia="Times New Roman" w:cs="Times New Roman"/>
          <w:lang w:eastAsia="en-GB"/>
        </w:rPr>
      </w:pPr>
      <w:r w:rsidRPr="2C39382F" w:rsidR="2D080884">
        <w:rPr>
          <w:rFonts w:eastAsia="Times New Roman" w:cs="Times New Roman"/>
          <w:b w:val="1"/>
          <w:bCs w:val="1"/>
          <w:lang w:eastAsia="en-GB"/>
        </w:rPr>
        <w:t>Apprenticeship Service Reviews –</w:t>
      </w:r>
      <w:r w:rsidRPr="2C39382F" w:rsidR="2D080884">
        <w:rPr>
          <w:rFonts w:eastAsia="Times New Roman" w:cs="Times New Roman"/>
          <w:lang w:eastAsia="en-GB"/>
        </w:rPr>
        <w:t xml:space="preserve"> working closely with our employer –partners, with </w:t>
      </w:r>
      <w:r w:rsidRPr="2C39382F" w:rsidR="2D080884">
        <w:rPr>
          <w:rFonts w:eastAsia="Times New Roman" w:cs="Times New Roman"/>
          <w:lang w:eastAsia="en-GB"/>
        </w:rPr>
        <w:t>an allocated</w:t>
      </w:r>
      <w:r w:rsidRPr="2C39382F" w:rsidR="2D080884">
        <w:rPr>
          <w:rFonts w:eastAsia="Times New Roman" w:cs="Times New Roman"/>
          <w:lang w:eastAsia="en-GB"/>
        </w:rPr>
        <w:t xml:space="preserve"> </w:t>
      </w:r>
      <w:r w:rsidRPr="2C39382F" w:rsidR="00AE9A4B">
        <w:rPr>
          <w:rFonts w:eastAsia="Times New Roman" w:cs="Times New Roman"/>
          <w:lang w:eastAsia="en-GB"/>
        </w:rPr>
        <w:t>partnership</w:t>
      </w:r>
      <w:r w:rsidRPr="2C39382F" w:rsidR="2D080884">
        <w:rPr>
          <w:rFonts w:eastAsia="Times New Roman" w:cs="Times New Roman"/>
          <w:lang w:eastAsia="en-GB"/>
        </w:rPr>
        <w:t xml:space="preserve"> manager to liaise directly with employers on specific cohorts</w:t>
      </w:r>
      <w:r w:rsidRPr="2C39382F" w:rsidR="3E8F7EC5">
        <w:rPr>
          <w:rFonts w:eastAsia="Times New Roman" w:cs="Times New Roman"/>
          <w:lang w:eastAsia="en-GB"/>
        </w:rPr>
        <w:t xml:space="preserve">, ensuring </w:t>
      </w:r>
      <w:r w:rsidRPr="2C39382F" w:rsidR="3E8F7EC5">
        <w:rPr>
          <w:rFonts w:eastAsia="Times New Roman" w:cs="Times New Roman"/>
          <w:lang w:eastAsia="en-GB"/>
        </w:rPr>
        <w:t>timely</w:t>
      </w:r>
      <w:r w:rsidRPr="2C39382F" w:rsidR="3E8F7EC5">
        <w:rPr>
          <w:rFonts w:eastAsia="Times New Roman" w:cs="Times New Roman"/>
          <w:lang w:eastAsia="en-GB"/>
        </w:rPr>
        <w:t xml:space="preserve"> progress is made, value and impact</w:t>
      </w:r>
      <w:r w:rsidRPr="2C39382F" w:rsidR="63D3F5C0">
        <w:rPr>
          <w:rFonts w:eastAsia="Times New Roman" w:cs="Times New Roman"/>
          <w:lang w:eastAsia="en-GB"/>
        </w:rPr>
        <w:t xml:space="preserve"> as well as maximise outcomes. </w:t>
      </w:r>
    </w:p>
    <w:p w:rsidR="492E1131" w:rsidP="492E1131" w:rsidRDefault="492E1131" w14:paraId="4E842556" w14:textId="1EE0B7BD">
      <w:pPr>
        <w:spacing w:beforeAutospacing="1" w:afterAutospacing="1" w:line="240" w:lineRule="auto"/>
        <w:rPr>
          <w:rFonts w:eastAsia="Times New Roman" w:cs="Times New Roman"/>
          <w:lang w:eastAsia="en-GB"/>
        </w:rPr>
      </w:pPr>
    </w:p>
    <w:p w:rsidRPr="000578F0" w:rsidR="000578F0" w:rsidP="492E1131" w:rsidRDefault="000578F0" w14:paraId="1A7A44A2" w14:textId="7EA770D9">
      <w:pPr>
        <w:spacing w:before="100" w:beforeAutospacing="1" w:after="100" w:afterAutospacing="1" w:line="240" w:lineRule="auto"/>
        <w:rPr>
          <w:rFonts w:eastAsia="Times New Roman" w:cs="Times New Roman"/>
          <w:kern w:val="0"/>
          <w:lang w:eastAsia="en-GB"/>
          <w14:ligatures w14:val="none"/>
        </w:rPr>
      </w:pPr>
      <w:r w:rsidRPr="00805BD2">
        <w:rPr>
          <w:rFonts w:eastAsia="Times New Roman" w:cs="Times New Roman"/>
          <w:b/>
          <w:bCs/>
          <w:kern w:val="0"/>
          <w:lang w:eastAsia="en-GB"/>
          <w14:ligatures w14:val="none"/>
        </w:rPr>
        <w:t>Hands-On Learning with Real-World Applications:</w:t>
      </w:r>
      <w:r w:rsidRPr="000578F0">
        <w:rPr>
          <w:rFonts w:eastAsia="Times New Roman" w:cs="Times New Roman"/>
          <w:kern w:val="0"/>
          <w:lang w:eastAsia="en-GB"/>
          <w14:ligatures w14:val="none"/>
        </w:rPr>
        <w:t xml:space="preserve"> </w:t>
      </w:r>
      <w:r w:rsidR="00795CEA">
        <w:rPr>
          <w:rFonts w:eastAsia="Times New Roman" w:cs="Times New Roman"/>
          <w:kern w:val="0"/>
          <w:lang w:eastAsia="en-GB"/>
          <w14:ligatures w14:val="none"/>
        </w:rPr>
        <w:t>Our</w:t>
      </w:r>
      <w:r w:rsidRPr="000578F0">
        <w:rPr>
          <w:rFonts w:eastAsia="Times New Roman" w:cs="Times New Roman"/>
          <w:kern w:val="0"/>
          <w:lang w:eastAsia="en-GB"/>
          <w14:ligatures w14:val="none"/>
        </w:rPr>
        <w:t xml:space="preserve"> programs emphasize practical, hands-on learning, where apprentices tackle real-world challenges. This approach not only enhances the learning experience but also demonstrates to employers the immediate benefits of the training. </w:t>
      </w:r>
    </w:p>
    <w:p w:rsidR="492E1131" w:rsidP="492E1131" w:rsidRDefault="492E1131" w14:paraId="3CF42D3E" w14:textId="78101484">
      <w:pPr>
        <w:spacing w:beforeAutospacing="1" w:afterAutospacing="1" w:line="240" w:lineRule="auto"/>
        <w:rPr>
          <w:rFonts w:eastAsia="Times New Roman" w:cs="Times New Roman"/>
          <w:lang w:eastAsia="en-GB"/>
        </w:rPr>
      </w:pPr>
    </w:p>
    <w:p w:rsidRPr="00804EE6" w:rsidR="000578F0" w:rsidP="492E1131" w:rsidRDefault="000578F0" w14:paraId="49AB7B27" w14:textId="6B5063E3">
      <w:pPr>
        <w:spacing w:before="100" w:beforeAutospacing="1" w:after="100" w:afterAutospacing="1" w:line="240" w:lineRule="auto"/>
        <w:rPr>
          <w:rFonts w:eastAsia="Times New Roman" w:cs="Times New Roman"/>
          <w:kern w:val="0"/>
          <w:lang w:eastAsia="en-GB"/>
          <w14:ligatures w14:val="none"/>
        </w:rPr>
      </w:pPr>
      <w:r w:rsidRPr="00805BD2">
        <w:rPr>
          <w:rFonts w:eastAsia="Times New Roman" w:cs="Times New Roman"/>
          <w:b/>
          <w:bCs/>
          <w:kern w:val="0"/>
          <w:lang w:eastAsia="en-GB"/>
          <w14:ligatures w14:val="none"/>
        </w:rPr>
        <w:t xml:space="preserve">Community </w:t>
      </w:r>
      <w:r w:rsidRPr="00805BD2" w:rsidR="003D6E69">
        <w:rPr>
          <w:rFonts w:eastAsia="Times New Roman" w:cs="Times New Roman"/>
          <w:b/>
          <w:bCs/>
          <w:kern w:val="0"/>
          <w:lang w:eastAsia="en-GB"/>
          <w14:ligatures w14:val="none"/>
        </w:rPr>
        <w:t>b</w:t>
      </w:r>
      <w:r w:rsidRPr="00805BD2">
        <w:rPr>
          <w:rFonts w:eastAsia="Times New Roman" w:cs="Times New Roman"/>
          <w:b/>
          <w:bCs/>
          <w:kern w:val="0"/>
          <w:lang w:eastAsia="en-GB"/>
          <w14:ligatures w14:val="none"/>
        </w:rPr>
        <w:t xml:space="preserve">uilding through </w:t>
      </w:r>
      <w:r w:rsidRPr="00805BD2" w:rsidR="003D6E69">
        <w:rPr>
          <w:rFonts w:eastAsia="Times New Roman" w:cs="Times New Roman"/>
          <w:b/>
          <w:bCs/>
          <w:kern w:val="0"/>
          <w:lang w:eastAsia="en-GB"/>
          <w14:ligatures w14:val="none"/>
        </w:rPr>
        <w:t>e</w:t>
      </w:r>
      <w:r w:rsidRPr="00805BD2">
        <w:rPr>
          <w:rFonts w:eastAsia="Times New Roman" w:cs="Times New Roman"/>
          <w:b/>
          <w:bCs/>
          <w:kern w:val="0"/>
          <w:lang w:eastAsia="en-GB"/>
          <w14:ligatures w14:val="none"/>
        </w:rPr>
        <w:t>vents</w:t>
      </w:r>
      <w:r w:rsidR="003D6E69">
        <w:rPr>
          <w:rFonts w:eastAsia="Times New Roman" w:cs="Times New Roman"/>
          <w:kern w:val="0"/>
          <w:lang w:eastAsia="en-GB"/>
          <w14:ligatures w14:val="none"/>
        </w:rPr>
        <w:t xml:space="preserve"> -</w:t>
      </w:r>
      <w:r w:rsidRPr="000578F0">
        <w:rPr>
          <w:rFonts w:eastAsia="Times New Roman" w:cs="Times New Roman"/>
          <w:kern w:val="0"/>
          <w:lang w:eastAsia="en-GB"/>
          <w14:ligatures w14:val="none"/>
        </w:rPr>
        <w:t xml:space="preserve"> </w:t>
      </w:r>
      <w:r w:rsidR="00A74E52">
        <w:rPr>
          <w:rFonts w:eastAsia="Times New Roman" w:cs="Times New Roman"/>
          <w:kern w:val="0"/>
          <w:lang w:eastAsia="en-GB"/>
          <w14:ligatures w14:val="none"/>
        </w:rPr>
        <w:t xml:space="preserve">Projecting Success </w:t>
      </w:r>
      <w:r w:rsidR="00A178F1">
        <w:rPr>
          <w:rFonts w:eastAsia="Times New Roman" w:cs="Times New Roman"/>
          <w:kern w:val="0"/>
          <w:lang w:eastAsia="en-GB"/>
          <w14:ligatures w14:val="none"/>
        </w:rPr>
        <w:t xml:space="preserve">hold events such as, </w:t>
      </w:r>
      <w:r w:rsidRPr="000578F0">
        <w:rPr>
          <w:rFonts w:eastAsia="Times New Roman" w:cs="Times New Roman"/>
          <w:kern w:val="0"/>
          <w:lang w:eastAsia="en-GB"/>
          <w14:ligatures w14:val="none"/>
        </w:rPr>
        <w:t>hackathons, fostering a community of practice that brings together employers, learners, and industry experts. These events promote networking, collaboration, and the sharing of best practices</w:t>
      </w:r>
      <w:r w:rsidR="00A178F1">
        <w:rPr>
          <w:rFonts w:eastAsia="Times New Roman" w:cs="Times New Roman"/>
          <w:kern w:val="0"/>
          <w:lang w:eastAsia="en-GB"/>
          <w14:ligatures w14:val="none"/>
        </w:rPr>
        <w:t>.</w:t>
      </w:r>
    </w:p>
    <w:p w:rsidR="492E1131" w:rsidP="492E1131" w:rsidRDefault="492E1131" w14:paraId="08F6DC6D" w14:textId="2B389ABF">
      <w:pPr>
        <w:spacing w:beforeAutospacing="1" w:afterAutospacing="1" w:line="240" w:lineRule="auto"/>
        <w:rPr>
          <w:rFonts w:eastAsia="Times New Roman" w:cs="Times New Roman"/>
          <w:lang w:eastAsia="en-GB"/>
        </w:rPr>
      </w:pPr>
    </w:p>
    <w:p w:rsidR="492E1131" w:rsidP="2C39382F" w:rsidRDefault="492E1131" w14:paraId="4CD054C8" w14:textId="29FA58DE">
      <w:pPr>
        <w:pStyle w:val="Normal"/>
        <w:spacing w:beforeAutospacing="on" w:afterAutospacing="on" w:line="240" w:lineRule="auto"/>
        <w:rPr>
          <w:rFonts w:eastAsia="Times New Roman" w:cs="Times New Roman"/>
          <w:lang w:eastAsia="en-GB"/>
        </w:rPr>
      </w:pPr>
    </w:p>
    <w:p w:rsidRPr="00804EE6" w:rsidR="00804EE6" w:rsidP="00804EE6" w:rsidRDefault="00233BB5" w14:paraId="138777FF" w14:textId="7EA1AB34">
      <w:pPr>
        <w:spacing w:after="0" w:line="240" w:lineRule="auto"/>
        <w:rPr>
          <w:rFonts w:eastAsia="Times New Roman" w:cs="Times New Roman"/>
          <w:kern w:val="0"/>
          <w:lang w:eastAsia="en-GB"/>
          <w14:ligatures w14:val="none"/>
        </w:rPr>
      </w:pPr>
      <w:r>
        <w:rPr>
          <w:rFonts w:eastAsia="Times New Roman" w:cs="Times New Roman"/>
          <w:noProof/>
          <w:kern w:val="0"/>
          <w:lang w:eastAsia="en-GB"/>
        </w:rPr>
        <mc:AlternateContent>
          <mc:Choice Requires="wps">
            <w:drawing>
              <wp:anchor distT="0" distB="0" distL="114300" distR="114300" simplePos="0" relativeHeight="251661312" behindDoc="0" locked="0" layoutInCell="1" allowOverlap="1" wp14:anchorId="1B31E945" wp14:editId="64CECDD0">
                <wp:simplePos x="0" y="0"/>
                <wp:positionH relativeFrom="column">
                  <wp:posOffset>0</wp:posOffset>
                </wp:positionH>
                <wp:positionV relativeFrom="paragraph">
                  <wp:posOffset>-635</wp:posOffset>
                </wp:positionV>
                <wp:extent cx="5422789" cy="23854"/>
                <wp:effectExtent l="0" t="0" r="26035" b="33655"/>
                <wp:wrapNone/>
                <wp:docPr id="1665682037" name="Straight Connector 1"/>
                <wp:cNvGraphicFramePr/>
                <a:graphic xmlns:a="http://schemas.openxmlformats.org/drawingml/2006/main">
                  <a:graphicData uri="http://schemas.microsoft.com/office/word/2010/wordprocessingShape">
                    <wps:wsp>
                      <wps:cNvCnPr/>
                      <wps:spPr>
                        <a:xfrm flipV="1">
                          <a:off x="0" y="0"/>
                          <a:ext cx="5422789" cy="23854"/>
                        </a:xfrm>
                        <a:prstGeom prst="line">
                          <a:avLst/>
                        </a:prstGeom>
                        <a:noFill/>
                        <a:ln w="6350" cap="flat" cmpd="sng" algn="ctr">
                          <a:solidFill>
                            <a:srgbClr val="156082"/>
                          </a:solidFill>
                          <a:prstDash val="solid"/>
                          <a:miter lim="800000"/>
                        </a:ln>
                        <a:effectLst/>
                      </wps:spPr>
                      <wps:bodyPr/>
                    </wps:wsp>
                  </a:graphicData>
                </a:graphic>
              </wp:anchor>
            </w:drawing>
          </mc:Choice>
          <mc:Fallback xmlns:a="http://schemas.openxmlformats.org/drawingml/2006/main">
            <w:pict>
              <v:line id="Straight Connector 1"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156082" strokeweight=".5pt" from="0,-.05pt" to="427pt,1.85pt" w14:anchorId="0F25D3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">
                <v:stroke joinstyle="miter"/>
              </v:line>
            </w:pict>
          </mc:Fallback>
        </mc:AlternateContent>
      </w:r>
    </w:p>
    <w:p w:rsidRPr="00832D47" w:rsidR="00804EE6" w:rsidP="492E1131" w:rsidRDefault="00804EE6" w14:paraId="4F133380" w14:textId="76470971">
      <w:pPr>
        <w:spacing w:before="100" w:beforeAutospacing="1" w:after="100" w:afterAutospacing="1" w:line="240" w:lineRule="auto"/>
        <w:outlineLvl w:val="2"/>
        <w:rPr>
          <w:rFonts w:eastAsia="Times New Roman" w:cs="Times New Roman"/>
          <w:b/>
          <w:bCs/>
          <w:color w:val="4C94D8" w:themeColor="text2" w:themeTint="80"/>
          <w:kern w:val="0"/>
          <w:lang w:eastAsia="en-GB"/>
          <w14:ligatures w14:val="none"/>
        </w:rPr>
      </w:pPr>
      <w:r w:rsidRPr="00832D47">
        <w:rPr>
          <w:rFonts w:eastAsia="Times New Roman" w:cs="Times New Roman"/>
          <w:b/>
          <w:bCs/>
          <w:color w:val="4C94D8" w:themeColor="text2" w:themeTint="80"/>
          <w:kern w:val="0"/>
          <w:lang w:eastAsia="en-GB"/>
          <w14:ligatures w14:val="none"/>
        </w:rPr>
        <w:t>8. Compliance and Funding</w:t>
      </w:r>
      <w:r w:rsidR="00C452FD">
        <w:rPr>
          <w:rFonts w:eastAsia="Times New Roman" w:cs="Times New Roman"/>
          <w:b/>
          <w:bCs/>
          <w:color w:val="4C94D8" w:themeColor="text2" w:themeTint="80"/>
          <w:kern w:val="0"/>
          <w:lang w:eastAsia="en-GB"/>
          <w14:ligatures w14:val="none"/>
        </w:rPr>
        <w:t xml:space="preserve"> </w:t>
      </w:r>
      <w:r w:rsidRPr="00C452FD" w:rsidR="00C452FD">
        <w:rPr>
          <w:rFonts w:eastAsia="Times New Roman" w:cs="Times New Roman"/>
          <w:b/>
          <w:bCs/>
          <w:color w:val="4C94D8" w:themeColor="text2" w:themeTint="80"/>
          <w:kern w:val="0"/>
          <w:highlight w:val="yellow"/>
          <w:lang w:eastAsia="en-GB"/>
          <w14:ligatures w14:val="none"/>
        </w:rPr>
        <w:t>(David)</w:t>
      </w:r>
    </w:p>
    <w:p w:rsidR="492E1131" w:rsidP="492E1131" w:rsidRDefault="492E1131" w14:paraId="11C20F24" w14:textId="5D825C0E">
      <w:pPr>
        <w:spacing w:beforeAutospacing="1" w:afterAutospacing="1" w:line="240" w:lineRule="auto"/>
        <w:outlineLvl w:val="2"/>
        <w:rPr>
          <w:rFonts w:eastAsia="Times New Roman" w:cs="Times New Roman"/>
          <w:b/>
          <w:bCs/>
          <w:color w:val="4C94D8" w:themeColor="text2" w:themeTint="80"/>
          <w:highlight w:val="yellow"/>
          <w:lang w:eastAsia="en-GB"/>
        </w:rPr>
      </w:pPr>
    </w:p>
    <w:p w:rsidRPr="00804EE6" w:rsidR="00804EE6" w:rsidP="492E1131" w:rsidRDefault="00804EE6" w14:paraId="2EAB8261" w14:textId="77777777">
      <w:pPr>
        <w:numPr>
          <w:ilvl w:val="0"/>
          <w:numId w:val="8"/>
        </w:numPr>
        <w:spacing w:before="100" w:beforeAutospacing="1" w:after="100" w:afterAutospacing="1" w:line="240" w:lineRule="auto"/>
        <w:rPr>
          <w:rFonts w:eastAsia="Times New Roman" w:cs="Times New Roman"/>
          <w:kern w:val="0"/>
          <w:lang w:eastAsia="en-GB"/>
          <w14:ligatures w14:val="none"/>
        </w:rPr>
      </w:pPr>
      <w:r w:rsidRPr="00804EE6">
        <w:rPr>
          <w:rFonts w:eastAsia="Times New Roman" w:cs="Times New Roman"/>
          <w:b/>
          <w:bCs/>
          <w:kern w:val="0"/>
          <w:lang w:eastAsia="en-GB"/>
          <w14:ligatures w14:val="none"/>
        </w:rPr>
        <w:t>Adherence to Funding Rules</w:t>
      </w:r>
      <w:r w:rsidRPr="00804EE6">
        <w:rPr>
          <w:rFonts w:eastAsia="Times New Roman" w:cs="Times New Roman"/>
          <w:kern w:val="0"/>
          <w:lang w:eastAsia="en-GB"/>
          <w14:ligatures w14:val="none"/>
        </w:rPr>
        <w:t xml:space="preserve">: </w:t>
      </w:r>
    </w:p>
    <w:p w:rsidR="492E1131" w:rsidP="492E1131" w:rsidRDefault="492E1131" w14:paraId="7277B1E6" w14:textId="3BBC7783">
      <w:pPr>
        <w:numPr>
          <w:ilvl w:val="0"/>
          <w:numId w:val="8"/>
        </w:numPr>
        <w:spacing w:beforeAutospacing="1" w:afterAutospacing="1" w:line="240" w:lineRule="auto"/>
        <w:rPr>
          <w:rFonts w:eastAsia="Times New Roman" w:cs="Times New Roman"/>
          <w:lang w:eastAsia="en-GB"/>
        </w:rPr>
      </w:pPr>
    </w:p>
    <w:p w:rsidRPr="00804EE6" w:rsidR="00804EE6" w:rsidP="492E1131" w:rsidRDefault="00804EE6" w14:paraId="04B584A8" w14:textId="77777777">
      <w:pPr>
        <w:numPr>
          <w:ilvl w:val="1"/>
          <w:numId w:val="8"/>
        </w:numPr>
        <w:spacing w:before="100" w:beforeAutospacing="1" w:after="100" w:afterAutospacing="1" w:line="240" w:lineRule="auto"/>
        <w:rPr>
          <w:rFonts w:eastAsia="Times New Roman" w:cs="Times New Roman"/>
          <w:kern w:val="0"/>
          <w:lang w:eastAsia="en-GB"/>
          <w14:ligatures w14:val="none"/>
        </w:rPr>
      </w:pPr>
      <w:r w:rsidRPr="00804EE6">
        <w:rPr>
          <w:rFonts w:eastAsia="Times New Roman" w:cs="Times New Roman"/>
          <w:kern w:val="0"/>
          <w:lang w:eastAsia="en-GB"/>
          <w14:ligatures w14:val="none"/>
        </w:rPr>
        <w:t>Implement robust systems to ensure compliance with ESFA rules, including the 42-day rule and ILR accuracy.</w:t>
      </w:r>
    </w:p>
    <w:p w:rsidR="492E1131" w:rsidP="492E1131" w:rsidRDefault="492E1131" w14:paraId="6BF7C3AA" w14:textId="77D7610A">
      <w:pPr>
        <w:spacing w:beforeAutospacing="1" w:afterAutospacing="1" w:line="240" w:lineRule="auto"/>
        <w:ind w:left="1440"/>
        <w:rPr>
          <w:rFonts w:eastAsia="Times New Roman" w:cs="Times New Roman"/>
          <w:lang w:eastAsia="en-GB"/>
        </w:rPr>
      </w:pPr>
    </w:p>
    <w:p w:rsidRPr="00804EE6" w:rsidR="00804EE6" w:rsidP="00804EE6" w:rsidRDefault="00804EE6" w14:paraId="42AEC419" w14:textId="77777777">
      <w:pPr>
        <w:numPr>
          <w:ilvl w:val="0"/>
          <w:numId w:val="8"/>
        </w:numPr>
        <w:spacing w:before="100" w:beforeAutospacing="1" w:after="100" w:afterAutospacing="1" w:line="240" w:lineRule="auto"/>
        <w:rPr>
          <w:rFonts w:eastAsia="Times New Roman" w:cs="Times New Roman"/>
          <w:kern w:val="0"/>
          <w:lang w:eastAsia="en-GB"/>
          <w14:ligatures w14:val="none"/>
        </w:rPr>
      </w:pPr>
      <w:r w:rsidRPr="00804EE6">
        <w:rPr>
          <w:rFonts w:eastAsia="Times New Roman" w:cs="Times New Roman"/>
          <w:b/>
          <w:bCs/>
          <w:kern w:val="0"/>
          <w:lang w:eastAsia="en-GB"/>
          <w14:ligatures w14:val="none"/>
        </w:rPr>
        <w:t>Audit-Ready Processes</w:t>
      </w:r>
      <w:r w:rsidRPr="00804EE6">
        <w:rPr>
          <w:rFonts w:eastAsia="Times New Roman" w:cs="Times New Roman"/>
          <w:kern w:val="0"/>
          <w:lang w:eastAsia="en-GB"/>
          <w14:ligatures w14:val="none"/>
        </w:rPr>
        <w:t xml:space="preserve">: </w:t>
      </w:r>
    </w:p>
    <w:p w:rsidRPr="00804EE6" w:rsidR="00804EE6" w:rsidP="00804EE6" w:rsidRDefault="00804EE6" w14:paraId="45A5CD39" w14:textId="77777777">
      <w:pPr>
        <w:numPr>
          <w:ilvl w:val="1"/>
          <w:numId w:val="8"/>
        </w:numPr>
        <w:spacing w:before="100" w:beforeAutospacing="1" w:after="100" w:afterAutospacing="1" w:line="240" w:lineRule="auto"/>
        <w:rPr>
          <w:rFonts w:eastAsia="Times New Roman" w:cs="Times New Roman"/>
          <w:kern w:val="0"/>
          <w:lang w:eastAsia="en-GB"/>
          <w14:ligatures w14:val="none"/>
        </w:rPr>
      </w:pPr>
      <w:r w:rsidRPr="00804EE6">
        <w:rPr>
          <w:rFonts w:eastAsia="Times New Roman" w:cs="Times New Roman"/>
          <w:kern w:val="0"/>
          <w:lang w:eastAsia="en-GB"/>
          <w14:ligatures w14:val="none"/>
        </w:rPr>
        <w:t>Maintain thorough documentation for all learners to withstand external audits.</w:t>
      </w:r>
    </w:p>
    <w:p w:rsidRPr="00804EE6" w:rsidR="001D4381" w:rsidP="00C61D1D" w:rsidRDefault="00233BB5" w14:paraId="13F1221A" w14:textId="5ECD4B80">
      <w:pPr>
        <w:spacing w:before="100" w:beforeAutospacing="1" w:after="100" w:afterAutospacing="1" w:line="240" w:lineRule="auto"/>
        <w:rPr>
          <w:rFonts w:eastAsia="Times New Roman" w:cs="Times New Roman"/>
          <w:kern w:val="0"/>
          <w:lang w:eastAsia="en-GB"/>
          <w14:ligatures w14:val="none"/>
        </w:rPr>
      </w:pPr>
      <w:r>
        <w:rPr>
          <w:rFonts w:eastAsia="Times New Roman" w:cs="Times New Roman"/>
          <w:noProof/>
          <w:kern w:val="0"/>
          <w:lang w:eastAsia="en-GB"/>
        </w:rPr>
        <mc:AlternateContent>
          <mc:Choice Requires="wps">
            <w:drawing>
              <wp:anchor distT="0" distB="0" distL="114300" distR="114300" simplePos="0" relativeHeight="251659264" behindDoc="0" locked="0" layoutInCell="1" allowOverlap="1" wp14:anchorId="04D64B2A" wp14:editId="5A63758B">
                <wp:simplePos x="0" y="0"/>
                <wp:positionH relativeFrom="column">
                  <wp:posOffset>119269</wp:posOffset>
                </wp:positionH>
                <wp:positionV relativeFrom="paragraph">
                  <wp:posOffset>81308</wp:posOffset>
                </wp:positionV>
                <wp:extent cx="5422789" cy="23854"/>
                <wp:effectExtent l="0" t="0" r="26035" b="33655"/>
                <wp:wrapNone/>
                <wp:docPr id="2081334110" name="Straight Connector 1"/>
                <wp:cNvGraphicFramePr/>
                <a:graphic xmlns:a="http://schemas.openxmlformats.org/drawingml/2006/main">
                  <a:graphicData uri="http://schemas.microsoft.com/office/word/2010/wordprocessingShape">
                    <wps:wsp>
                      <wps:cNvCnPr/>
                      <wps:spPr>
                        <a:xfrm flipV="1">
                          <a:off x="0" y="0"/>
                          <a:ext cx="5422789" cy="238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Straight Connector 1"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156082 [3204]" strokeweight=".5pt" from="9.4pt,6.4pt" to="436.4pt,8.3pt" w14:anchorId="3835B4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">
                <v:stroke joinstyle="miter"/>
              </v:line>
            </w:pict>
          </mc:Fallback>
        </mc:AlternateContent>
      </w:r>
    </w:p>
    <w:p w:rsidR="492E1131" w:rsidP="492E1131" w:rsidRDefault="492E1131" w14:paraId="0E93DAB4" w14:textId="003D4624">
      <w:pPr>
        <w:spacing w:beforeAutospacing="1" w:afterAutospacing="1" w:line="240" w:lineRule="auto"/>
        <w:outlineLvl w:val="2"/>
        <w:rPr>
          <w:rFonts w:eastAsia="Times New Roman" w:cs="Times New Roman"/>
          <w:b/>
          <w:bCs/>
          <w:color w:val="4C94D8" w:themeColor="text2" w:themeTint="80"/>
          <w:lang w:eastAsia="en-GB"/>
        </w:rPr>
      </w:pPr>
    </w:p>
    <w:p w:rsidR="492E1131" w:rsidP="492E1131" w:rsidRDefault="492E1131" w14:paraId="4EEAA68E" w14:textId="7267986A">
      <w:pPr>
        <w:spacing w:beforeAutospacing="1" w:afterAutospacing="1" w:line="240" w:lineRule="auto"/>
        <w:outlineLvl w:val="2"/>
        <w:rPr>
          <w:rFonts w:eastAsia="Times New Roman" w:cs="Times New Roman"/>
          <w:b/>
          <w:bCs/>
          <w:color w:val="4C94D8" w:themeColor="text2" w:themeTint="80"/>
          <w:lang w:eastAsia="en-GB"/>
        </w:rPr>
      </w:pPr>
    </w:p>
    <w:p w:rsidRPr="0096521E" w:rsidR="00804EE6" w:rsidP="492E1131" w:rsidRDefault="00804EE6" w14:paraId="00979588" w14:textId="17A67AD6">
      <w:pPr>
        <w:spacing w:before="100" w:beforeAutospacing="1" w:after="100" w:afterAutospacing="1" w:line="240" w:lineRule="auto"/>
        <w:outlineLvl w:val="2"/>
        <w:rPr>
          <w:rFonts w:eastAsia="Times New Roman" w:cs="Times New Roman"/>
          <w:b/>
          <w:bCs/>
          <w:color w:val="4C94D8" w:themeColor="text2" w:themeTint="80"/>
          <w:kern w:val="0"/>
          <w:lang w:eastAsia="en-GB"/>
          <w14:ligatures w14:val="none"/>
        </w:rPr>
      </w:pPr>
      <w:r w:rsidRPr="0096521E">
        <w:rPr>
          <w:rFonts w:eastAsia="Times New Roman" w:cs="Times New Roman"/>
          <w:b/>
          <w:bCs/>
          <w:color w:val="4C94D8" w:themeColor="text2" w:themeTint="80"/>
          <w:kern w:val="0"/>
          <w:lang w:eastAsia="en-GB"/>
          <w14:ligatures w14:val="none"/>
        </w:rPr>
        <w:t>Continuous Improvement</w:t>
      </w:r>
    </w:p>
    <w:p w:rsidR="492E1131" w:rsidP="492E1131" w:rsidRDefault="492E1131" w14:paraId="1A2BC5A8" w14:textId="1FDC8270">
      <w:pPr>
        <w:spacing w:beforeAutospacing="1" w:afterAutospacing="1" w:line="240" w:lineRule="auto"/>
        <w:outlineLvl w:val="2"/>
        <w:rPr>
          <w:rFonts w:eastAsia="Times New Roman" w:cs="Times New Roman"/>
          <w:b/>
          <w:bCs/>
          <w:color w:val="4C94D8" w:themeColor="text2" w:themeTint="80"/>
          <w:lang w:eastAsia="en-GB"/>
        </w:rPr>
      </w:pPr>
    </w:p>
    <w:p w:rsidRPr="00804EE6" w:rsidR="00804EE6" w:rsidP="492E1131" w:rsidRDefault="00804EE6" w14:paraId="52503F2C" w14:textId="71686037">
      <w:pPr>
        <w:spacing w:before="100" w:beforeAutospacing="1" w:after="100" w:afterAutospacing="1" w:line="240" w:lineRule="auto"/>
        <w:rPr>
          <w:rFonts w:eastAsia="Times New Roman" w:cs="Times New Roman"/>
          <w:kern w:val="0"/>
          <w:lang w:eastAsia="en-GB"/>
          <w14:ligatures w14:val="none"/>
        </w:rPr>
      </w:pPr>
      <w:r w:rsidRPr="00804EE6">
        <w:rPr>
          <w:rFonts w:eastAsia="Times New Roman" w:cs="Times New Roman"/>
          <w:b/>
          <w:bCs/>
          <w:kern w:val="0"/>
          <w:lang w:eastAsia="en-GB"/>
          <w14:ligatures w14:val="none"/>
        </w:rPr>
        <w:t>Self-Assessment Report</w:t>
      </w:r>
      <w:r w:rsidR="00234D85">
        <w:rPr>
          <w:rFonts w:eastAsia="Times New Roman" w:cs="Times New Roman"/>
          <w:b/>
          <w:bCs/>
          <w:kern w:val="0"/>
          <w:lang w:eastAsia="en-GB"/>
          <w14:ligatures w14:val="none"/>
        </w:rPr>
        <w:t xml:space="preserve"> (SAR)</w:t>
      </w:r>
      <w:r w:rsidRPr="00804EE6">
        <w:rPr>
          <w:rFonts w:eastAsia="Times New Roman" w:cs="Times New Roman"/>
          <w:kern w:val="0"/>
          <w:lang w:eastAsia="en-GB"/>
          <w14:ligatures w14:val="none"/>
        </w:rPr>
        <w:t xml:space="preserve"> </w:t>
      </w:r>
    </w:p>
    <w:p w:rsidR="492E1131" w:rsidP="492E1131" w:rsidRDefault="492E1131" w14:paraId="1A888096" w14:textId="6AFF7471">
      <w:pPr>
        <w:spacing w:beforeAutospacing="1" w:afterAutospacing="1" w:line="240" w:lineRule="auto"/>
        <w:rPr>
          <w:rFonts w:eastAsia="Times New Roman" w:cs="Times New Roman"/>
          <w:lang w:eastAsia="en-GB"/>
        </w:rPr>
      </w:pPr>
    </w:p>
    <w:p w:rsidR="006E3DA7" w:rsidP="492E1131" w:rsidRDefault="006E5AFF" w14:paraId="1AD7A6E6" w14:textId="33DC8224">
      <w:pPr>
        <w:spacing w:before="100" w:beforeAutospacing="1" w:after="100" w:afterAutospacing="1" w:line="240" w:lineRule="auto"/>
        <w:rPr>
          <w:rFonts w:eastAsia="Times New Roman" w:cs="Times New Roman"/>
          <w:kern w:val="0"/>
          <w:lang w:eastAsia="en-GB"/>
          <w14:ligatures w14:val="none"/>
        </w:rPr>
      </w:pPr>
      <w:r>
        <w:rPr>
          <w:rFonts w:eastAsia="Times New Roman" w:cs="Times New Roman"/>
          <w:kern w:val="0"/>
          <w:lang w:eastAsia="en-GB"/>
          <w14:ligatures w14:val="none"/>
        </w:rPr>
        <w:t xml:space="preserve">All </w:t>
      </w:r>
      <w:r w:rsidR="00310CEC">
        <w:rPr>
          <w:rFonts w:eastAsia="Times New Roman" w:cs="Times New Roman"/>
          <w:kern w:val="0"/>
          <w:lang w:eastAsia="en-GB"/>
          <w14:ligatures w14:val="none"/>
        </w:rPr>
        <w:t>aspects</w:t>
      </w:r>
      <w:r>
        <w:rPr>
          <w:rFonts w:eastAsia="Times New Roman" w:cs="Times New Roman"/>
          <w:kern w:val="0"/>
          <w:lang w:eastAsia="en-GB"/>
          <w14:ligatures w14:val="none"/>
        </w:rPr>
        <w:t xml:space="preserve"> of quality activity feed into the </w:t>
      </w:r>
      <w:r w:rsidR="00310CEC">
        <w:rPr>
          <w:rFonts w:eastAsia="Times New Roman" w:cs="Times New Roman"/>
          <w:kern w:val="0"/>
          <w:lang w:eastAsia="en-GB"/>
          <w14:ligatures w14:val="none"/>
        </w:rPr>
        <w:t>Self-Assessment</w:t>
      </w:r>
      <w:r w:rsidR="00116D5D">
        <w:rPr>
          <w:rFonts w:eastAsia="Times New Roman" w:cs="Times New Roman"/>
          <w:kern w:val="0"/>
          <w:lang w:eastAsia="en-GB"/>
          <w14:ligatures w14:val="none"/>
        </w:rPr>
        <w:t xml:space="preserve"> Report which is used </w:t>
      </w:r>
      <w:r w:rsidR="00234D85">
        <w:rPr>
          <w:rFonts w:eastAsia="Times New Roman" w:cs="Times New Roman"/>
          <w:kern w:val="0"/>
          <w:lang w:eastAsia="en-GB"/>
          <w14:ligatures w14:val="none"/>
        </w:rPr>
        <w:t>to</w:t>
      </w:r>
      <w:r w:rsidR="003D1CAC">
        <w:rPr>
          <w:rFonts w:eastAsia="Times New Roman" w:cs="Times New Roman"/>
          <w:kern w:val="0"/>
          <w:lang w:eastAsia="en-GB"/>
          <w14:ligatures w14:val="none"/>
        </w:rPr>
        <w:t xml:space="preserve"> </w:t>
      </w:r>
      <w:r w:rsidR="00ED11D2">
        <w:rPr>
          <w:rFonts w:eastAsia="Times New Roman" w:cs="Times New Roman"/>
          <w:kern w:val="0"/>
          <w:lang w:eastAsia="en-GB"/>
          <w14:ligatures w14:val="none"/>
        </w:rPr>
        <w:t>pinpoint</w:t>
      </w:r>
      <w:r w:rsidR="00EB0C9A">
        <w:rPr>
          <w:rFonts w:eastAsia="Times New Roman" w:cs="Times New Roman"/>
          <w:kern w:val="0"/>
          <w:lang w:eastAsia="en-GB"/>
          <w14:ligatures w14:val="none"/>
        </w:rPr>
        <w:t>:</w:t>
      </w:r>
    </w:p>
    <w:p w:rsidR="492E1131" w:rsidP="492E1131" w:rsidRDefault="492E1131" w14:paraId="4755E260" w14:textId="4DE502D5">
      <w:pPr>
        <w:spacing w:beforeAutospacing="1" w:afterAutospacing="1" w:line="240" w:lineRule="auto"/>
        <w:rPr>
          <w:rFonts w:eastAsia="Times New Roman" w:cs="Times New Roman"/>
          <w:lang w:eastAsia="en-GB"/>
        </w:rPr>
      </w:pPr>
    </w:p>
    <w:p w:rsidRPr="006E3DA7" w:rsidR="006E3DA7" w:rsidP="492E1131" w:rsidRDefault="005C1BDA" w14:paraId="61271A8B" w14:textId="5667636E">
      <w:pPr>
        <w:pStyle w:val="ListParagraph"/>
        <w:numPr>
          <w:ilvl w:val="0"/>
          <w:numId w:val="20"/>
        </w:numPr>
        <w:spacing w:before="100" w:beforeAutospacing="1" w:after="100" w:afterAutospacing="1" w:line="240" w:lineRule="auto"/>
        <w:rPr>
          <w:rFonts w:eastAsia="Times New Roman" w:cs="Times New Roman"/>
          <w:kern w:val="0"/>
          <w:lang w:eastAsia="en-GB"/>
          <w14:ligatures w14:val="none"/>
        </w:rPr>
      </w:pPr>
      <w:r>
        <w:rPr>
          <w:rFonts w:eastAsia="Times New Roman" w:cs="Times New Roman"/>
          <w:kern w:val="0"/>
          <w:lang w:eastAsia="en-GB"/>
          <w14:ligatures w14:val="none"/>
        </w:rPr>
        <w:t xml:space="preserve">any gaps within process, resource or </w:t>
      </w:r>
      <w:r w:rsidR="0091110C">
        <w:rPr>
          <w:rFonts w:eastAsia="Times New Roman" w:cs="Times New Roman"/>
          <w:kern w:val="0"/>
          <w:lang w:eastAsia="en-GB"/>
          <w14:ligatures w14:val="none"/>
        </w:rPr>
        <w:t xml:space="preserve">systems which require integration or development. </w:t>
      </w:r>
    </w:p>
    <w:p w:rsidRPr="00FC162D" w:rsidR="003D1CAC" w:rsidP="492E1131" w:rsidRDefault="00EB0C9A" w14:paraId="59A69C0C" w14:textId="48C60D39">
      <w:pPr>
        <w:pStyle w:val="ListParagraph"/>
        <w:numPr>
          <w:ilvl w:val="0"/>
          <w:numId w:val="19"/>
        </w:numPr>
        <w:spacing w:before="100" w:beforeAutospacing="1" w:after="100" w:afterAutospacing="1" w:line="240" w:lineRule="auto"/>
        <w:rPr>
          <w:rFonts w:eastAsia="Times New Roman" w:cs="Times New Roman"/>
          <w:kern w:val="0"/>
          <w:lang w:eastAsia="en-GB"/>
          <w14:ligatures w14:val="none"/>
        </w:rPr>
      </w:pPr>
      <w:r>
        <w:rPr>
          <w:rFonts w:eastAsia="Times New Roman" w:cs="Times New Roman"/>
          <w:kern w:val="0"/>
          <w:lang w:eastAsia="en-GB"/>
          <w14:ligatures w14:val="none"/>
        </w:rPr>
        <w:t>w</w:t>
      </w:r>
      <w:r w:rsidRPr="00FC162D" w:rsidR="003D1CAC">
        <w:rPr>
          <w:rFonts w:eastAsia="Times New Roman" w:cs="Times New Roman"/>
          <w:kern w:val="0"/>
          <w:lang w:eastAsia="en-GB"/>
          <w14:ligatures w14:val="none"/>
        </w:rPr>
        <w:t xml:space="preserve">eaknesses within </w:t>
      </w:r>
      <w:r w:rsidR="00FC162D">
        <w:rPr>
          <w:rFonts w:eastAsia="Times New Roman" w:cs="Times New Roman"/>
          <w:kern w:val="0"/>
          <w:lang w:eastAsia="en-GB"/>
          <w14:ligatures w14:val="none"/>
        </w:rPr>
        <w:t xml:space="preserve">our </w:t>
      </w:r>
      <w:r w:rsidRPr="00FC162D" w:rsidR="003D1CAC">
        <w:rPr>
          <w:rFonts w:eastAsia="Times New Roman" w:cs="Times New Roman"/>
          <w:kern w:val="0"/>
          <w:lang w:eastAsia="en-GB"/>
          <w14:ligatures w14:val="none"/>
        </w:rPr>
        <w:t xml:space="preserve">programs or </w:t>
      </w:r>
      <w:r w:rsidR="0056657A">
        <w:rPr>
          <w:rFonts w:eastAsia="Times New Roman" w:cs="Times New Roman"/>
          <w:kern w:val="0"/>
          <w:lang w:eastAsia="en-GB"/>
          <w14:ligatures w14:val="none"/>
        </w:rPr>
        <w:t>curriculum</w:t>
      </w:r>
      <w:r w:rsidR="00805BD2">
        <w:rPr>
          <w:rFonts w:eastAsia="Times New Roman" w:cs="Times New Roman"/>
          <w:kern w:val="0"/>
          <w:lang w:eastAsia="en-GB"/>
          <w14:ligatures w14:val="none"/>
        </w:rPr>
        <w:t xml:space="preserve">. </w:t>
      </w:r>
    </w:p>
    <w:p w:rsidR="492E1131" w:rsidP="492E1131" w:rsidRDefault="492E1131" w14:paraId="2EC2B43D" w14:textId="18CF4364">
      <w:pPr>
        <w:pStyle w:val="ListParagraph"/>
        <w:spacing w:beforeAutospacing="1" w:afterAutospacing="1" w:line="240" w:lineRule="auto"/>
        <w:rPr>
          <w:rFonts w:eastAsia="Times New Roman" w:cs="Times New Roman"/>
          <w:lang w:eastAsia="en-GB"/>
        </w:rPr>
      </w:pPr>
    </w:p>
    <w:p w:rsidR="00234D85" w:rsidP="492E1131" w:rsidRDefault="003D1CAC" w14:paraId="0ECE95E3" w14:textId="16DCF0E0">
      <w:pPr>
        <w:spacing w:before="100" w:beforeAutospacing="1" w:after="100" w:afterAutospacing="1" w:line="240" w:lineRule="auto"/>
        <w:rPr>
          <w:rFonts w:eastAsia="Times New Roman" w:cs="Times New Roman"/>
          <w:kern w:val="0"/>
          <w:lang w:eastAsia="en-GB"/>
          <w14:ligatures w14:val="none"/>
        </w:rPr>
      </w:pPr>
      <w:r>
        <w:t>The insights gained from the self-assessment process inform strategic decisions</w:t>
      </w:r>
      <w:r w:rsidR="007034FD">
        <w:t xml:space="preserve"> and </w:t>
      </w:r>
      <w:r w:rsidR="003A2484">
        <w:t>is used</w:t>
      </w:r>
      <w:r w:rsidR="00426C9E">
        <w:t xml:space="preserve"> </w:t>
      </w:r>
      <w:r w:rsidR="007034FD">
        <w:t xml:space="preserve">collaboratively </w:t>
      </w:r>
      <w:r w:rsidR="00426C9E">
        <w:t xml:space="preserve">across the </w:t>
      </w:r>
      <w:r w:rsidR="00E45D7D">
        <w:t>whole</w:t>
      </w:r>
      <w:r w:rsidR="00426C9E">
        <w:t xml:space="preserve"> </w:t>
      </w:r>
      <w:r w:rsidR="00FC22F8">
        <w:t>organisation</w:t>
      </w:r>
      <w:r w:rsidR="00426C9E">
        <w:t xml:space="preserve"> to align our current </w:t>
      </w:r>
      <w:r w:rsidR="00FC22F8">
        <w:t xml:space="preserve">provision against targeted </w:t>
      </w:r>
      <w:r w:rsidR="00636402">
        <w:t xml:space="preserve">organisational </w:t>
      </w:r>
      <w:r w:rsidR="00FC22F8">
        <w:t>goals</w:t>
      </w:r>
      <w:r w:rsidR="00636402">
        <w:t xml:space="preserve"> and objectives.</w:t>
      </w:r>
    </w:p>
    <w:p w:rsidR="492E1131" w:rsidP="492E1131" w:rsidRDefault="492E1131" w14:paraId="4CCD4B60" w14:textId="565BBB33">
      <w:pPr>
        <w:spacing w:beforeAutospacing="1" w:afterAutospacing="1" w:line="240" w:lineRule="auto"/>
      </w:pPr>
    </w:p>
    <w:p w:rsidR="492E1131" w:rsidP="492E1131" w:rsidRDefault="492E1131" w14:paraId="11340832" w14:textId="24C1E4FA">
      <w:pPr>
        <w:spacing w:beforeAutospacing="1" w:afterAutospacing="1" w:line="240" w:lineRule="auto"/>
      </w:pPr>
    </w:p>
    <w:p w:rsidRPr="00804EE6" w:rsidR="00804EE6" w:rsidP="00636402" w:rsidRDefault="00804EE6" w14:paraId="36500B3A" w14:textId="0E4B9BFB">
      <w:pPr>
        <w:spacing w:before="100" w:beforeAutospacing="1" w:after="100" w:afterAutospacing="1" w:line="240" w:lineRule="auto"/>
        <w:rPr>
          <w:rFonts w:eastAsia="Times New Roman" w:cs="Times New Roman"/>
          <w:kern w:val="0"/>
          <w:lang w:eastAsia="en-GB"/>
          <w14:ligatures w14:val="none"/>
        </w:rPr>
      </w:pPr>
      <w:r w:rsidRPr="00804EE6">
        <w:rPr>
          <w:rFonts w:eastAsia="Times New Roman" w:cs="Times New Roman"/>
          <w:b/>
          <w:bCs/>
          <w:kern w:val="0"/>
          <w:lang w:eastAsia="en-GB"/>
          <w14:ligatures w14:val="none"/>
        </w:rPr>
        <w:t>Quality Improvement Plan (QIP</w:t>
      </w:r>
      <w:r w:rsidR="007E15B6">
        <w:rPr>
          <w:rFonts w:eastAsia="Times New Roman" w:cs="Times New Roman"/>
          <w:b/>
          <w:bCs/>
          <w:kern w:val="0"/>
          <w:lang w:eastAsia="en-GB"/>
          <w14:ligatures w14:val="none"/>
        </w:rPr>
        <w:t>)</w:t>
      </w:r>
      <w:r w:rsidRPr="00804EE6">
        <w:rPr>
          <w:rFonts w:eastAsia="Times New Roman" w:cs="Times New Roman"/>
          <w:kern w:val="0"/>
          <w:lang w:eastAsia="en-GB"/>
          <w14:ligatures w14:val="none"/>
        </w:rPr>
        <w:t xml:space="preserve"> </w:t>
      </w:r>
    </w:p>
    <w:p w:rsidR="003A2124" w:rsidP="492E1131" w:rsidRDefault="00DA27EE" w14:paraId="32BB6E11" w14:textId="257D6E11">
      <w:pPr>
        <w:spacing w:before="100" w:beforeAutospacing="1" w:after="100" w:afterAutospacing="1" w:line="240" w:lineRule="auto"/>
        <w:rPr>
          <w:rFonts w:eastAsia="Times New Roman" w:cs="Times New Roman"/>
          <w:lang w:eastAsia="en-GB"/>
        </w:rPr>
      </w:pPr>
      <w:r>
        <w:rPr>
          <w:rFonts w:eastAsia="Times New Roman" w:cs="Times New Roman"/>
          <w:kern w:val="0"/>
          <w:lang w:eastAsia="en-GB"/>
          <w14:ligatures w14:val="none"/>
        </w:rPr>
        <w:t>Our Quality Improvement Plan</w:t>
      </w:r>
      <w:r w:rsidR="002E7A7F">
        <w:rPr>
          <w:rFonts w:eastAsia="Times New Roman" w:cs="Times New Roman"/>
          <w:kern w:val="0"/>
          <w:lang w:eastAsia="en-GB"/>
          <w14:ligatures w14:val="none"/>
        </w:rPr>
        <w:t xml:space="preserve"> </w:t>
      </w:r>
      <w:r w:rsidR="000A3D5E">
        <w:rPr>
          <w:rFonts w:eastAsia="Times New Roman" w:cs="Times New Roman"/>
          <w:kern w:val="0"/>
          <w:lang w:eastAsia="en-GB"/>
          <w14:ligatures w14:val="none"/>
        </w:rPr>
        <w:t>is aligned to</w:t>
      </w:r>
      <w:r w:rsidR="002E7A7F">
        <w:rPr>
          <w:rFonts w:eastAsia="Times New Roman" w:cs="Times New Roman"/>
          <w:kern w:val="0"/>
          <w:lang w:eastAsia="en-GB"/>
          <w14:ligatures w14:val="none"/>
        </w:rPr>
        <w:t xml:space="preserve"> our </w:t>
      </w:r>
      <w:r w:rsidR="00B436E2">
        <w:rPr>
          <w:rFonts w:eastAsia="Times New Roman" w:cs="Times New Roman"/>
          <w:kern w:val="0"/>
          <w:lang w:eastAsia="en-GB"/>
          <w14:ligatures w14:val="none"/>
        </w:rPr>
        <w:t>Self-Assessment</w:t>
      </w:r>
      <w:r w:rsidR="002E7A7F">
        <w:rPr>
          <w:rFonts w:eastAsia="Times New Roman" w:cs="Times New Roman"/>
          <w:kern w:val="0"/>
          <w:lang w:eastAsia="en-GB"/>
          <w14:ligatures w14:val="none"/>
        </w:rPr>
        <w:t xml:space="preserve"> Report</w:t>
      </w:r>
      <w:r w:rsidR="00B436E2">
        <w:rPr>
          <w:rFonts w:eastAsia="Times New Roman" w:cs="Times New Roman"/>
          <w:kern w:val="0"/>
          <w:lang w:eastAsia="en-GB"/>
          <w14:ligatures w14:val="none"/>
        </w:rPr>
        <w:t xml:space="preserve">. </w:t>
      </w:r>
      <w:r w:rsidR="005C1D94">
        <w:rPr>
          <w:rFonts w:eastAsia="Times New Roman" w:cs="Times New Roman"/>
          <w:kern w:val="0"/>
          <w:lang w:eastAsia="en-GB"/>
          <w14:ligatures w14:val="none"/>
        </w:rPr>
        <w:t xml:space="preserve">As with the Self-Assessment Report it is </w:t>
      </w:r>
      <w:r w:rsidR="002E7A7F">
        <w:rPr>
          <w:rFonts w:eastAsia="Times New Roman" w:cs="Times New Roman"/>
          <w:kern w:val="0"/>
          <w:lang w:eastAsia="en-GB"/>
          <w14:ligatures w14:val="none"/>
        </w:rPr>
        <w:t>collaborative</w:t>
      </w:r>
      <w:r w:rsidR="00B436E2">
        <w:rPr>
          <w:rFonts w:eastAsia="Times New Roman" w:cs="Times New Roman"/>
          <w:kern w:val="0"/>
          <w:lang w:eastAsia="en-GB"/>
          <w14:ligatures w14:val="none"/>
        </w:rPr>
        <w:t xml:space="preserve"> plan</w:t>
      </w:r>
      <w:r w:rsidR="003A2124">
        <w:rPr>
          <w:rFonts w:eastAsia="Times New Roman" w:cs="Times New Roman"/>
          <w:kern w:val="0"/>
          <w:lang w:eastAsia="en-GB"/>
          <w14:ligatures w14:val="none"/>
        </w:rPr>
        <w:t>, involving input and feedback from staff and stakeholders</w:t>
      </w:r>
      <w:r w:rsidR="005C1D94">
        <w:rPr>
          <w:rFonts w:eastAsia="Times New Roman" w:cs="Times New Roman"/>
          <w:kern w:val="0"/>
          <w:lang w:eastAsia="en-GB"/>
          <w14:ligatures w14:val="none"/>
        </w:rPr>
        <w:t>. It is a</w:t>
      </w:r>
      <w:r w:rsidR="003A2124">
        <w:rPr>
          <w:rFonts w:eastAsia="Times New Roman" w:cs="Times New Roman"/>
          <w:kern w:val="0"/>
          <w:lang w:eastAsia="en-GB"/>
          <w14:ligatures w14:val="none"/>
        </w:rPr>
        <w:t xml:space="preserve"> </w:t>
      </w:r>
      <w:r w:rsidR="000A3D5E">
        <w:rPr>
          <w:rFonts w:eastAsia="Times New Roman" w:cs="Times New Roman"/>
          <w:kern w:val="0"/>
          <w:lang w:eastAsia="en-GB"/>
          <w14:ligatures w14:val="none"/>
        </w:rPr>
        <w:t xml:space="preserve">progressive plan that </w:t>
      </w:r>
      <w:r w:rsidR="00DF0FF3">
        <w:rPr>
          <w:rFonts w:eastAsia="Times New Roman" w:cs="Times New Roman"/>
          <w:kern w:val="0"/>
          <w:lang w:eastAsia="en-GB"/>
          <w14:ligatures w14:val="none"/>
        </w:rPr>
        <w:t xml:space="preserve">serves </w:t>
      </w:r>
      <w:r w:rsidRPr="00DF0FF3" w:rsidR="00DF0FF3">
        <w:rPr>
          <w:rFonts w:eastAsia="Times New Roman" w:cs="Times New Roman"/>
          <w:kern w:val="0"/>
          <w:lang w:eastAsia="en-GB"/>
          <w14:ligatures w14:val="none"/>
        </w:rPr>
        <w:t xml:space="preserve">as a roadmap for identifying areas needing improvement and implementing targeted actions to achieve </w:t>
      </w:r>
      <w:r w:rsidR="00BF2888">
        <w:rPr>
          <w:rFonts w:eastAsia="Times New Roman" w:cs="Times New Roman"/>
          <w:kern w:val="0"/>
          <w:lang w:eastAsia="en-GB"/>
          <w14:ligatures w14:val="none"/>
        </w:rPr>
        <w:t>our ambitious goals.</w:t>
      </w:r>
    </w:p>
    <w:p w:rsidR="003A2124" w:rsidP="492E1131" w:rsidRDefault="00BF2888" w14:paraId="3213DE00" w14:textId="765A13FE">
      <w:pPr>
        <w:spacing w:before="100" w:beforeAutospacing="1" w:after="100" w:afterAutospacing="1" w:line="240" w:lineRule="auto"/>
        <w:rPr>
          <w:rFonts w:eastAsia="Times New Roman" w:cs="Times New Roman"/>
          <w:kern w:val="0"/>
          <w:lang w:eastAsia="en-GB"/>
          <w14:ligatures w14:val="none"/>
        </w:rPr>
      </w:pPr>
      <w:r>
        <w:rPr>
          <w:rFonts w:eastAsia="Times New Roman" w:cs="Times New Roman"/>
          <w:kern w:val="0"/>
          <w:lang w:eastAsia="en-GB"/>
          <w14:ligatures w14:val="none"/>
        </w:rPr>
        <w:t xml:space="preserve"> </w:t>
      </w:r>
      <w:r w:rsidR="000A3D5E">
        <w:rPr>
          <w:rFonts w:eastAsia="Times New Roman" w:cs="Times New Roman"/>
          <w:kern w:val="0"/>
          <w:lang w:eastAsia="en-GB"/>
          <w14:ligatures w14:val="none"/>
        </w:rPr>
        <w:t xml:space="preserve"> </w:t>
      </w:r>
    </w:p>
    <w:p w:rsidR="00804EE6" w:rsidP="603C43EE" w:rsidRDefault="003A2124" w14:paraId="37CB7E85" w14:textId="026F3042">
      <w:pPr>
        <w:spacing w:before="100" w:beforeAutospacing="on" w:after="100" w:afterAutospacing="on" w:line="240" w:lineRule="auto"/>
        <w:rPr>
          <w:rFonts w:eastAsia="Times New Roman" w:cs="Times New Roman"/>
          <w:kern w:val="0"/>
          <w:lang w:eastAsia="en-GB"/>
          <w14:ligatures w14:val="none"/>
        </w:rPr>
      </w:pPr>
      <w:r w:rsidR="003A2124">
        <w:rPr>
          <w:rFonts w:eastAsia="Times New Roman" w:cs="Times New Roman"/>
          <w:kern w:val="0"/>
          <w:lang w:eastAsia="en-GB"/>
          <w14:ligatures w14:val="none"/>
        </w:rPr>
        <w:t xml:space="preserve">The Quality </w:t>
      </w:r>
      <w:r w:rsidR="00CB59AC">
        <w:rPr>
          <w:rFonts w:eastAsia="Times New Roman" w:cs="Times New Roman"/>
          <w:kern w:val="0"/>
          <w:lang w:eastAsia="en-GB"/>
          <w14:ligatures w14:val="none"/>
        </w:rPr>
        <w:t xml:space="preserve">Improvement Plan is reviewed </w:t>
      </w:r>
      <w:r w:rsidR="00DD70D3">
        <w:rPr>
          <w:rFonts w:eastAsia="Times New Roman" w:cs="Times New Roman"/>
          <w:kern w:val="0"/>
          <w:lang w:eastAsia="en-GB"/>
          <w14:ligatures w14:val="none"/>
        </w:rPr>
        <w:t>collectively to</w:t>
      </w:r>
      <w:r w:rsidR="00CB59AC">
        <w:rPr>
          <w:rFonts w:eastAsia="Times New Roman" w:cs="Times New Roman"/>
          <w:kern w:val="0"/>
          <w:lang w:eastAsia="en-GB"/>
          <w14:ligatures w14:val="none"/>
        </w:rPr>
        <w:t xml:space="preserve"> ensure </w:t>
      </w:r>
      <w:r w:rsidR="00A92F9F">
        <w:rPr>
          <w:rFonts w:eastAsia="Times New Roman" w:cs="Times New Roman"/>
          <w:kern w:val="0"/>
          <w:lang w:eastAsia="en-GB"/>
          <w14:ligatures w14:val="none"/>
        </w:rPr>
        <w:t xml:space="preserve">we reflect, </w:t>
      </w:r>
      <w:r w:rsidR="007C7AD3">
        <w:rPr>
          <w:rFonts w:eastAsia="Times New Roman" w:cs="Times New Roman"/>
          <w:kern w:val="0"/>
          <w:lang w:eastAsia="en-GB"/>
          <w14:ligatures w14:val="none"/>
        </w:rPr>
        <w:t>monitor</w:t>
      </w:r>
      <w:r w:rsidR="007C7AD3">
        <w:rPr>
          <w:rFonts w:eastAsia="Times New Roman" w:cs="Times New Roman"/>
          <w:kern w:val="0"/>
          <w:lang w:eastAsia="en-GB"/>
          <w14:ligatures w14:val="none"/>
        </w:rPr>
        <w:t xml:space="preserve"> progress towards</w:t>
      </w:r>
      <w:r w:rsidR="00B15DBF">
        <w:rPr>
          <w:rFonts w:eastAsia="Times New Roman" w:cs="Times New Roman"/>
          <w:kern w:val="0"/>
          <w:lang w:eastAsia="en-GB"/>
          <w14:ligatures w14:val="none"/>
        </w:rPr>
        <w:t xml:space="preserve"> </w:t>
      </w:r>
      <w:r w:rsidR="00A571C9">
        <w:rPr>
          <w:rFonts w:eastAsia="Times New Roman" w:cs="Times New Roman"/>
          <w:kern w:val="0"/>
          <w:lang w:eastAsia="en-GB"/>
          <w14:ligatures w14:val="none"/>
        </w:rPr>
        <w:t>objectives</w:t>
      </w:r>
      <w:r w:rsidR="00B071E6">
        <w:rPr>
          <w:rFonts w:eastAsia="Times New Roman" w:cs="Times New Roman"/>
          <w:kern w:val="0"/>
          <w:lang w:eastAsia="en-GB"/>
          <w14:ligatures w14:val="none"/>
        </w:rPr>
        <w:t xml:space="preserve"> and </w:t>
      </w:r>
      <w:r w:rsidR="003965E8">
        <w:rPr>
          <w:rFonts w:eastAsia="Times New Roman" w:cs="Times New Roman"/>
          <w:kern w:val="0"/>
          <w:lang w:eastAsia="en-GB"/>
          <w14:ligatures w14:val="none"/>
        </w:rPr>
        <w:t xml:space="preserve">adjust plans to </w:t>
      </w:r>
      <w:r w:rsidRPr="00804EE6" w:rsidR="00804EE6">
        <w:rPr>
          <w:rFonts w:eastAsia="Times New Roman" w:cs="Times New Roman"/>
          <w:kern w:val="0"/>
          <w:lang w:eastAsia="en-GB"/>
          <w14:ligatures w14:val="none"/>
        </w:rPr>
        <w:t xml:space="preserve">address areas for development </w:t>
      </w:r>
      <w:r w:rsidRPr="00804EE6" w:rsidR="00804EE6">
        <w:rPr>
          <w:rFonts w:eastAsia="Times New Roman" w:cs="Times New Roman"/>
          <w:kern w:val="0"/>
          <w:lang w:eastAsia="en-GB"/>
          <w14:ligatures w14:val="none"/>
        </w:rPr>
        <w:t>identified</w:t>
      </w:r>
      <w:r w:rsidRPr="00804EE6" w:rsidR="00804EE6">
        <w:rPr>
          <w:rFonts w:eastAsia="Times New Roman" w:cs="Times New Roman"/>
          <w:kern w:val="0"/>
          <w:lang w:eastAsia="en-GB"/>
          <w14:ligatures w14:val="none"/>
        </w:rPr>
        <w:t xml:space="preserve"> through</w:t>
      </w:r>
      <w:r w:rsidR="00A571C9">
        <w:rPr>
          <w:rFonts w:eastAsia="Times New Roman" w:cs="Times New Roman"/>
          <w:kern w:val="0"/>
          <w:lang w:eastAsia="en-GB"/>
          <w14:ligatures w14:val="none"/>
        </w:rPr>
        <w:t xml:space="preserve"> the SAR</w:t>
      </w:r>
      <w:r w:rsidRPr="00804EE6" w:rsidR="00804EE6">
        <w:rPr>
          <w:rFonts w:eastAsia="Times New Roman" w:cs="Times New Roman"/>
          <w:kern w:val="0"/>
          <w:lang w:eastAsia="en-GB"/>
          <w14:ligatures w14:val="none"/>
        </w:rPr>
        <w:t>.</w:t>
      </w:r>
      <w:r w:rsidR="00DD70D3">
        <w:rPr>
          <w:rFonts w:eastAsia="Times New Roman" w:cs="Times New Roman"/>
          <w:kern w:val="0"/>
          <w:lang w:eastAsia="en-GB"/>
          <w14:ligatures w14:val="none"/>
        </w:rPr>
        <w:t xml:space="preserve"> </w:t>
      </w:r>
      <w:r w:rsidR="7F4AE4BF">
        <w:rPr>
          <w:rFonts w:eastAsia="Times New Roman" w:cs="Times New Roman"/>
          <w:kern w:val="0"/>
          <w:lang w:eastAsia="en-GB"/>
          <w14:ligatures w14:val="none"/>
        </w:rPr>
        <w:t xml:space="preserve">SLT, Governance and employees </w:t>
      </w:r>
      <w:r w:rsidR="007C7AD3">
        <w:rPr>
          <w:rFonts w:eastAsia="Times New Roman" w:cs="Times New Roman"/>
          <w:kern w:val="0"/>
          <w:lang w:eastAsia="en-GB"/>
          <w14:ligatures w14:val="none"/>
        </w:rPr>
        <w:t>are involved in</w:t>
      </w:r>
      <w:r w:rsidR="00DD70D3">
        <w:rPr>
          <w:rFonts w:eastAsia="Times New Roman" w:cs="Times New Roman"/>
          <w:kern w:val="0"/>
          <w:lang w:eastAsia="en-GB"/>
          <w14:ligatures w14:val="none"/>
        </w:rPr>
        <w:t xml:space="preserve"> </w:t>
      </w:r>
      <w:r w:rsidR="00A571C9">
        <w:rPr>
          <w:rFonts w:eastAsia="Times New Roman" w:cs="Times New Roman"/>
          <w:kern w:val="0"/>
          <w:lang w:eastAsia="en-GB"/>
          <w14:ligatures w14:val="none"/>
        </w:rPr>
        <w:t>review,</w:t>
      </w:r>
      <w:r w:rsidR="00DD70D3">
        <w:rPr>
          <w:rFonts w:eastAsia="Times New Roman" w:cs="Times New Roman"/>
          <w:kern w:val="0"/>
          <w:lang w:eastAsia="en-GB"/>
          <w14:ligatures w14:val="none"/>
        </w:rPr>
        <w:t xml:space="preserve"> and this is conducted</w:t>
      </w:r>
      <w:r w:rsidR="00A571C9">
        <w:rPr>
          <w:rFonts w:eastAsia="Times New Roman" w:cs="Times New Roman"/>
          <w:kern w:val="0"/>
          <w:lang w:eastAsia="en-GB"/>
          <w14:ligatures w14:val="none"/>
        </w:rPr>
        <w:t>,</w:t>
      </w:r>
      <w:r w:rsidR="00DD70D3">
        <w:rPr>
          <w:rFonts w:eastAsia="Times New Roman" w:cs="Times New Roman"/>
          <w:kern w:val="0"/>
          <w:lang w:eastAsia="en-GB"/>
          <w14:ligatures w14:val="none"/>
        </w:rPr>
        <w:t xml:space="preserve"> </w:t>
      </w:r>
      <w:r w:rsidR="007E15B6">
        <w:rPr>
          <w:rFonts w:eastAsia="Times New Roman" w:cs="Times New Roman"/>
          <w:kern w:val="0"/>
          <w:lang w:eastAsia="en-GB"/>
          <w14:ligatures w14:val="none"/>
        </w:rPr>
        <w:t>collectively</w:t>
      </w:r>
      <w:r w:rsidR="00A571C9">
        <w:rPr>
          <w:rFonts w:eastAsia="Times New Roman" w:cs="Times New Roman"/>
          <w:kern w:val="0"/>
          <w:lang w:eastAsia="en-GB"/>
          <w14:ligatures w14:val="none"/>
        </w:rPr>
        <w:t>,</w:t>
      </w:r>
      <w:r w:rsidR="00DD70D3">
        <w:rPr>
          <w:rFonts w:eastAsia="Times New Roman" w:cs="Times New Roman"/>
          <w:kern w:val="0"/>
          <w:lang w:eastAsia="en-GB"/>
          <w14:ligatures w14:val="none"/>
        </w:rPr>
        <w:t xml:space="preserve"> </w:t>
      </w:r>
      <w:r w:rsidR="00A571C9">
        <w:rPr>
          <w:rFonts w:eastAsia="Times New Roman" w:cs="Times New Roman"/>
          <w:kern w:val="0"/>
          <w:lang w:eastAsia="en-GB"/>
          <w14:ligatures w14:val="none"/>
        </w:rPr>
        <w:t>on a quar</w:t>
      </w:r>
      <w:r w:rsidR="00A72971">
        <w:rPr>
          <w:rFonts w:eastAsia="Times New Roman" w:cs="Times New Roman"/>
          <w:kern w:val="0"/>
          <w:lang w:eastAsia="en-GB"/>
          <w14:ligatures w14:val="none"/>
        </w:rPr>
        <w:t xml:space="preserve">terly basis. </w:t>
      </w:r>
    </w:p>
    <w:p w:rsidR="492E1131" w:rsidP="492E1131" w:rsidRDefault="492E1131" w14:paraId="0E879BB1" w14:textId="630128BA">
      <w:pPr>
        <w:spacing w:beforeAutospacing="1" w:afterAutospacing="1" w:line="240" w:lineRule="auto"/>
        <w:rPr>
          <w:rFonts w:eastAsia="Times New Roman" w:cs="Times New Roman"/>
          <w:lang w:eastAsia="en-GB"/>
        </w:rPr>
      </w:pPr>
    </w:p>
    <w:p w:rsidRPr="00A72971" w:rsidR="009C122E" w:rsidP="492E1131" w:rsidRDefault="00D9125B" w14:paraId="09064629" w14:textId="78EC6103">
      <w:pPr>
        <w:spacing w:before="100" w:beforeAutospacing="1" w:after="100" w:afterAutospacing="1" w:line="240" w:lineRule="auto"/>
        <w:rPr>
          <w:rFonts w:eastAsia="Times New Roman" w:cs="Times New Roman"/>
          <w:kern w:val="0"/>
          <w:lang w:eastAsia="en-GB"/>
          <w14:ligatures w14:val="none"/>
        </w:rPr>
      </w:pPr>
      <w:r>
        <w:rPr>
          <w:rFonts w:eastAsia="Times New Roman" w:cs="Times New Roman"/>
          <w:kern w:val="0"/>
          <w:lang w:eastAsia="en-GB"/>
          <w14:ligatures w14:val="none"/>
        </w:rPr>
        <w:t xml:space="preserve">Both the </w:t>
      </w:r>
      <w:r w:rsidR="00233BB5">
        <w:rPr>
          <w:rFonts w:eastAsia="Times New Roman" w:cs="Times New Roman"/>
          <w:kern w:val="0"/>
          <w:lang w:eastAsia="en-GB"/>
          <w14:ligatures w14:val="none"/>
        </w:rPr>
        <w:t>Self-Assessment</w:t>
      </w:r>
      <w:r>
        <w:rPr>
          <w:rFonts w:eastAsia="Times New Roman" w:cs="Times New Roman"/>
          <w:kern w:val="0"/>
          <w:lang w:eastAsia="en-GB"/>
          <w14:ligatures w14:val="none"/>
        </w:rPr>
        <w:t xml:space="preserve"> Report and QIP are scru</w:t>
      </w:r>
      <w:r w:rsidR="00ED08A8">
        <w:rPr>
          <w:rFonts w:eastAsia="Times New Roman" w:cs="Times New Roman"/>
          <w:kern w:val="0"/>
          <w:lang w:eastAsia="en-GB"/>
          <w14:ligatures w14:val="none"/>
        </w:rPr>
        <w:t>tinised</w:t>
      </w:r>
      <w:r w:rsidR="00BC0B2C">
        <w:rPr>
          <w:rFonts w:eastAsia="Times New Roman" w:cs="Times New Roman"/>
          <w:kern w:val="0"/>
          <w:lang w:eastAsia="en-GB"/>
          <w14:ligatures w14:val="none"/>
        </w:rPr>
        <w:t xml:space="preserve"> at our Governance Panel meetings </w:t>
      </w:r>
      <w:r w:rsidR="00C152A8">
        <w:rPr>
          <w:rFonts w:eastAsia="Times New Roman" w:cs="Times New Roman"/>
          <w:kern w:val="0"/>
          <w:lang w:eastAsia="en-GB"/>
          <w14:ligatures w14:val="none"/>
        </w:rPr>
        <w:t xml:space="preserve">to </w:t>
      </w:r>
      <w:r w:rsidR="00342C4B">
        <w:rPr>
          <w:rFonts w:eastAsia="Times New Roman" w:cs="Times New Roman"/>
          <w:kern w:val="0"/>
          <w:lang w:eastAsia="en-GB"/>
          <w14:ligatures w14:val="none"/>
        </w:rPr>
        <w:t xml:space="preserve">provide external </w:t>
      </w:r>
      <w:r w:rsidR="00233BB5">
        <w:rPr>
          <w:rFonts w:eastAsia="Times New Roman" w:cs="Times New Roman"/>
          <w:kern w:val="0"/>
          <w:lang w:eastAsia="en-GB"/>
          <w14:ligatures w14:val="none"/>
        </w:rPr>
        <w:t xml:space="preserve">independent oversight </w:t>
      </w:r>
      <w:r w:rsidR="00342C4B">
        <w:t>as well as</w:t>
      </w:r>
      <w:r w:rsidR="00C152A8">
        <w:t>, uphold high standards, and remain accountable to their stakeholders.</w:t>
      </w:r>
    </w:p>
    <w:p w:rsidR="492E1131" w:rsidP="492E1131" w:rsidRDefault="492E1131" w14:paraId="76BFD6CB" w14:textId="5DA92C4C">
      <w:pPr>
        <w:spacing w:beforeAutospacing="1" w:afterAutospacing="1" w:line="240" w:lineRule="auto"/>
      </w:pPr>
    </w:p>
    <w:p w:rsidRPr="009C122E" w:rsidR="009C122E" w:rsidP="492E1131" w:rsidRDefault="009C122E" w14:paraId="50BE5043" w14:textId="77777777">
      <w:pPr>
        <w:spacing w:before="100" w:beforeAutospacing="1" w:after="100" w:afterAutospacing="1" w:line="240" w:lineRule="auto"/>
        <w:rPr>
          <w:rFonts w:eastAsia="Times New Roman" w:cs="Times New Roman"/>
          <w:b/>
          <w:bCs/>
          <w:kern w:val="0"/>
          <w:lang w:eastAsia="en-GB"/>
          <w14:ligatures w14:val="none"/>
        </w:rPr>
      </w:pPr>
      <w:r w:rsidRPr="009C122E">
        <w:rPr>
          <w:rFonts w:eastAsia="Times New Roman" w:cs="Times New Roman"/>
          <w:b/>
          <w:bCs/>
          <w:kern w:val="0"/>
          <w:lang w:eastAsia="en-GB"/>
          <w14:ligatures w14:val="none"/>
        </w:rPr>
        <w:t>Collect Feedback from Apprentices:</w:t>
      </w:r>
    </w:p>
    <w:p w:rsidR="492E1131" w:rsidP="492E1131" w:rsidRDefault="492E1131" w14:paraId="3AA62EFA" w14:textId="32F69094">
      <w:pPr>
        <w:spacing w:beforeAutospacing="1" w:afterAutospacing="1" w:line="240" w:lineRule="auto"/>
        <w:rPr>
          <w:rFonts w:eastAsia="Times New Roman" w:cs="Times New Roman"/>
          <w:b/>
          <w:bCs/>
          <w:lang w:eastAsia="en-GB"/>
        </w:rPr>
      </w:pPr>
    </w:p>
    <w:p w:rsidRPr="009C122E" w:rsidR="009C122E" w:rsidP="492E1131" w:rsidRDefault="009C122E" w14:paraId="6D5D8A07" w14:textId="27A17509">
      <w:pPr>
        <w:spacing w:before="100" w:beforeAutospacing="1" w:after="100" w:afterAutospacing="1" w:line="240" w:lineRule="auto"/>
        <w:rPr>
          <w:rFonts w:eastAsia="Times New Roman" w:cs="Times New Roman"/>
          <w:kern w:val="0"/>
          <w:lang w:eastAsia="en-GB"/>
          <w14:ligatures w14:val="none"/>
        </w:rPr>
      </w:pPr>
      <w:r w:rsidRPr="009C122E">
        <w:rPr>
          <w:rFonts w:eastAsia="Times New Roman" w:cs="Times New Roman"/>
          <w:kern w:val="0"/>
          <w:lang w:eastAsia="en-GB"/>
          <w14:ligatures w14:val="none"/>
        </w:rPr>
        <w:t xml:space="preserve">Regular </w:t>
      </w:r>
      <w:r w:rsidR="007C48F3">
        <w:rPr>
          <w:rFonts w:eastAsia="Times New Roman" w:cs="Times New Roman"/>
          <w:kern w:val="0"/>
          <w:lang w:eastAsia="en-GB"/>
          <w14:ligatures w14:val="none"/>
        </w:rPr>
        <w:t>s</w:t>
      </w:r>
      <w:r w:rsidRPr="009C122E">
        <w:rPr>
          <w:rFonts w:eastAsia="Times New Roman" w:cs="Times New Roman"/>
          <w:kern w:val="0"/>
          <w:lang w:eastAsia="en-GB"/>
          <w14:ligatures w14:val="none"/>
        </w:rPr>
        <w:t xml:space="preserve">urveys and </w:t>
      </w:r>
      <w:r w:rsidR="007C48F3">
        <w:rPr>
          <w:rFonts w:eastAsia="Times New Roman" w:cs="Times New Roman"/>
          <w:kern w:val="0"/>
          <w:lang w:eastAsia="en-GB"/>
          <w14:ligatures w14:val="none"/>
        </w:rPr>
        <w:t>e</w:t>
      </w:r>
      <w:r w:rsidRPr="009C122E">
        <w:rPr>
          <w:rFonts w:eastAsia="Times New Roman" w:cs="Times New Roman"/>
          <w:kern w:val="0"/>
          <w:lang w:eastAsia="en-GB"/>
          <w14:ligatures w14:val="none"/>
        </w:rPr>
        <w:t>valuations</w:t>
      </w:r>
      <w:r w:rsidR="007C48F3">
        <w:rPr>
          <w:rFonts w:eastAsia="Times New Roman" w:cs="Times New Roman"/>
          <w:kern w:val="0"/>
          <w:lang w:eastAsia="en-GB"/>
          <w14:ligatures w14:val="none"/>
        </w:rPr>
        <w:t xml:space="preserve"> are </w:t>
      </w:r>
      <w:r w:rsidR="003B6357">
        <w:rPr>
          <w:rFonts w:eastAsia="Times New Roman" w:cs="Times New Roman"/>
          <w:kern w:val="0"/>
          <w:lang w:eastAsia="en-GB"/>
          <w14:ligatures w14:val="none"/>
        </w:rPr>
        <w:t xml:space="preserve">carried out </w:t>
      </w:r>
      <w:r w:rsidRPr="009C122E">
        <w:rPr>
          <w:rFonts w:eastAsia="Times New Roman" w:cs="Times New Roman"/>
          <w:kern w:val="0"/>
          <w:lang w:eastAsia="en-GB"/>
          <w14:ligatures w14:val="none"/>
        </w:rPr>
        <w:t>to gather apprentices' insights on various aspects of the program, such as training quality, support services, and workplace experiences</w:t>
      </w:r>
      <w:r w:rsidR="00E67341">
        <w:rPr>
          <w:rFonts w:eastAsia="Times New Roman" w:cs="Times New Roman"/>
          <w:kern w:val="0"/>
          <w:lang w:eastAsia="en-GB"/>
          <w14:ligatures w14:val="none"/>
        </w:rPr>
        <w:t xml:space="preserve">, providing insight </w:t>
      </w:r>
      <w:r w:rsidR="003B6357">
        <w:rPr>
          <w:rFonts w:eastAsia="Times New Roman" w:cs="Times New Roman"/>
          <w:kern w:val="0"/>
          <w:lang w:eastAsia="en-GB"/>
          <w14:ligatures w14:val="none"/>
        </w:rPr>
        <w:t>into strengths as well as</w:t>
      </w:r>
      <w:r w:rsidR="00E67341">
        <w:rPr>
          <w:rFonts w:eastAsia="Times New Roman" w:cs="Times New Roman"/>
          <w:kern w:val="0"/>
          <w:lang w:eastAsia="en-GB"/>
          <w14:ligatures w14:val="none"/>
        </w:rPr>
        <w:t xml:space="preserve"> </w:t>
      </w:r>
      <w:r w:rsidRPr="009C122E">
        <w:rPr>
          <w:rFonts w:eastAsia="Times New Roman" w:cs="Times New Roman"/>
          <w:kern w:val="0"/>
          <w:lang w:eastAsia="en-GB"/>
          <w14:ligatures w14:val="none"/>
        </w:rPr>
        <w:t xml:space="preserve">highlight areas </w:t>
      </w:r>
      <w:r w:rsidR="003B6357">
        <w:rPr>
          <w:rFonts w:eastAsia="Times New Roman" w:cs="Times New Roman"/>
          <w:kern w:val="0"/>
          <w:lang w:eastAsia="en-GB"/>
          <w14:ligatures w14:val="none"/>
        </w:rPr>
        <w:t>which require</w:t>
      </w:r>
      <w:r w:rsidRPr="009C122E">
        <w:rPr>
          <w:rFonts w:eastAsia="Times New Roman" w:cs="Times New Roman"/>
          <w:kern w:val="0"/>
          <w:lang w:eastAsia="en-GB"/>
          <w14:ligatures w14:val="none"/>
        </w:rPr>
        <w:t xml:space="preserve"> improvement. </w:t>
      </w:r>
    </w:p>
    <w:p w:rsidR="492E1131" w:rsidP="492E1131" w:rsidRDefault="492E1131" w14:paraId="2EEAA812" w14:textId="45C6D8A7">
      <w:pPr>
        <w:spacing w:beforeAutospacing="1" w:afterAutospacing="1" w:line="240" w:lineRule="auto"/>
        <w:rPr>
          <w:rFonts w:eastAsia="Times New Roman" w:cs="Times New Roman"/>
          <w:lang w:eastAsia="en-GB"/>
        </w:rPr>
      </w:pPr>
    </w:p>
    <w:p w:rsidRPr="009C122E" w:rsidR="009C122E" w:rsidP="603C43EE" w:rsidRDefault="009C122E" w14:paraId="684B07F6" w14:textId="684611C3">
      <w:pPr>
        <w:spacing w:before="100" w:beforeAutospacing="on" w:after="100" w:afterAutospacing="on" w:line="240" w:lineRule="auto"/>
        <w:rPr>
          <w:rFonts w:eastAsia="Times New Roman" w:cs="Times New Roman"/>
          <w:kern w:val="0"/>
          <w:lang w:eastAsia="en-GB"/>
          <w14:ligatures w14:val="none"/>
        </w:rPr>
      </w:pPr>
      <w:r w:rsidRPr="009C122E" w:rsidR="66E7AB50">
        <w:rPr>
          <w:rFonts w:eastAsia="Times New Roman" w:cs="Times New Roman"/>
          <w:kern w:val="0"/>
          <w:lang w:eastAsia="en-GB"/>
          <w14:ligatures w14:val="none"/>
        </w:rPr>
        <w:t xml:space="preserve">Structured monthly </w:t>
      </w:r>
      <w:r w:rsidRPr="009C122E" w:rsidR="009C122E">
        <w:rPr>
          <w:rFonts w:eastAsia="Times New Roman" w:cs="Times New Roman"/>
          <w:kern w:val="0"/>
          <w:lang w:eastAsia="en-GB"/>
          <w14:ligatures w14:val="none"/>
        </w:rPr>
        <w:t xml:space="preserve">Informal Check-Ins: </w:t>
      </w:r>
      <w:r w:rsidR="00E67341">
        <w:rPr>
          <w:rFonts w:eastAsia="Times New Roman" w:cs="Times New Roman"/>
          <w:kern w:val="0"/>
          <w:lang w:eastAsia="en-GB"/>
          <w14:ligatures w14:val="none"/>
        </w:rPr>
        <w:t>Projecting Success e</w:t>
      </w:r>
      <w:r w:rsidRPr="009C122E" w:rsidR="009C122E">
        <w:rPr>
          <w:rFonts w:eastAsia="Times New Roman" w:cs="Times New Roman"/>
          <w:kern w:val="0"/>
          <w:lang w:eastAsia="en-GB"/>
          <w14:ligatures w14:val="none"/>
        </w:rPr>
        <w:t xml:space="preserve">ncourage open communication through casual conversations, allowing apprentices to share their experiences and suggestions in a less formal setting. </w:t>
      </w:r>
      <w:r w:rsidRPr="009C122E" w:rsidR="0AF275D4">
        <w:rPr>
          <w:rFonts w:eastAsia="Times New Roman" w:cs="Times New Roman"/>
          <w:kern w:val="0"/>
          <w:lang w:eastAsia="en-GB"/>
          <w14:ligatures w14:val="none"/>
        </w:rPr>
        <w:t xml:space="preserve">This will be obtained in progress reviews, learning walks, learner interviews and Learner Voice forums. </w:t>
      </w:r>
    </w:p>
    <w:p w:rsidR="603C43EE" w:rsidP="603C43EE" w:rsidRDefault="603C43EE" w14:paraId="03A1180E" w14:textId="419ED867">
      <w:pPr>
        <w:spacing w:beforeAutospacing="on" w:afterAutospacing="on" w:line="240" w:lineRule="auto"/>
        <w:rPr>
          <w:rFonts w:eastAsia="Times New Roman" w:cs="Times New Roman"/>
          <w:lang w:eastAsia="en-GB"/>
        </w:rPr>
      </w:pPr>
    </w:p>
    <w:p w:rsidR="492E1131" w:rsidP="492E1131" w:rsidRDefault="492E1131" w14:paraId="69CA874E" w14:textId="0A1FF56F">
      <w:pPr>
        <w:spacing w:beforeAutospacing="1" w:afterAutospacing="1" w:line="240" w:lineRule="auto"/>
        <w:rPr>
          <w:rFonts w:eastAsia="Times New Roman" w:cs="Times New Roman"/>
          <w:lang w:eastAsia="en-GB"/>
        </w:rPr>
      </w:pPr>
    </w:p>
    <w:p w:rsidRPr="003B6357" w:rsidR="009C122E" w:rsidP="492E1131" w:rsidRDefault="009C122E" w14:paraId="217D5E9B" w14:textId="77777777">
      <w:pPr>
        <w:spacing w:before="100" w:beforeAutospacing="1" w:after="100" w:afterAutospacing="1" w:line="240" w:lineRule="auto"/>
        <w:rPr>
          <w:rFonts w:eastAsia="Times New Roman" w:cs="Times New Roman"/>
          <w:b/>
          <w:bCs/>
          <w:kern w:val="0"/>
          <w:lang w:eastAsia="en-GB"/>
          <w14:ligatures w14:val="none"/>
        </w:rPr>
      </w:pPr>
      <w:r w:rsidRPr="003B6357">
        <w:rPr>
          <w:rFonts w:eastAsia="Times New Roman" w:cs="Times New Roman"/>
          <w:b/>
          <w:bCs/>
          <w:kern w:val="0"/>
          <w:lang w:eastAsia="en-GB"/>
          <w14:ligatures w14:val="none"/>
        </w:rPr>
        <w:t>Engage with Employers:</w:t>
      </w:r>
    </w:p>
    <w:p w:rsidR="492E1131" w:rsidP="492E1131" w:rsidRDefault="492E1131" w14:paraId="7D28C9E8" w14:textId="3D124738">
      <w:pPr>
        <w:spacing w:beforeAutospacing="1" w:afterAutospacing="1" w:line="240" w:lineRule="auto"/>
        <w:rPr>
          <w:rFonts w:eastAsia="Times New Roman" w:cs="Times New Roman"/>
          <w:b/>
          <w:bCs/>
          <w:lang w:eastAsia="en-GB"/>
        </w:rPr>
      </w:pPr>
    </w:p>
    <w:p w:rsidR="009F7A9F" w:rsidP="492E1131" w:rsidRDefault="009C122E" w14:paraId="7928C7FA" w14:textId="77777777">
      <w:pPr>
        <w:spacing w:before="100" w:beforeAutospacing="1" w:after="100" w:afterAutospacing="1" w:line="240" w:lineRule="auto"/>
        <w:rPr>
          <w:rFonts w:eastAsia="Times New Roman" w:cs="Times New Roman"/>
          <w:kern w:val="0"/>
          <w:lang w:eastAsia="en-GB"/>
          <w14:ligatures w14:val="none"/>
        </w:rPr>
      </w:pPr>
      <w:r w:rsidRPr="009C122E">
        <w:rPr>
          <w:rFonts w:eastAsia="Times New Roman" w:cs="Times New Roman"/>
          <w:kern w:val="0"/>
          <w:lang w:eastAsia="en-GB"/>
          <w14:ligatures w14:val="none"/>
        </w:rPr>
        <w:t xml:space="preserve">Employer Feedback: Gather input from employers to understand their perspectives on the apprentices' performance and the program's alignment with industry needs. This collaboration ensures </w:t>
      </w:r>
      <w:r w:rsidR="005559FE">
        <w:rPr>
          <w:rFonts w:eastAsia="Times New Roman" w:cs="Times New Roman"/>
          <w:kern w:val="0"/>
          <w:lang w:eastAsia="en-GB"/>
          <w14:ligatures w14:val="none"/>
        </w:rPr>
        <w:t>our</w:t>
      </w:r>
      <w:r w:rsidRPr="009C122E">
        <w:rPr>
          <w:rFonts w:eastAsia="Times New Roman" w:cs="Times New Roman"/>
          <w:kern w:val="0"/>
          <w:lang w:eastAsia="en-GB"/>
          <w14:ligatures w14:val="none"/>
        </w:rPr>
        <w:t xml:space="preserve"> training remains relevant and effective. </w:t>
      </w:r>
    </w:p>
    <w:p w:rsidR="492E1131" w:rsidP="492E1131" w:rsidRDefault="492E1131" w14:paraId="3CDF954C" w14:textId="5DE0FC4D">
      <w:pPr>
        <w:spacing w:beforeAutospacing="1" w:afterAutospacing="1" w:line="240" w:lineRule="auto"/>
        <w:rPr>
          <w:rFonts w:eastAsia="Times New Roman" w:cs="Times New Roman"/>
          <w:lang w:eastAsia="en-GB"/>
        </w:rPr>
      </w:pPr>
    </w:p>
    <w:p w:rsidRPr="009C122E" w:rsidR="009C122E" w:rsidP="492E1131" w:rsidRDefault="009F7A9F" w14:paraId="4DC8FB09" w14:textId="08392109">
      <w:pPr>
        <w:spacing w:before="100" w:beforeAutospacing="1" w:after="100" w:afterAutospacing="1" w:line="240" w:lineRule="auto"/>
        <w:rPr>
          <w:rFonts w:eastAsia="Times New Roman" w:cs="Times New Roman"/>
          <w:kern w:val="0"/>
          <w:lang w:eastAsia="en-GB"/>
          <w14:ligatures w14:val="none"/>
        </w:rPr>
      </w:pPr>
      <w:r>
        <w:rPr>
          <w:rFonts w:eastAsia="Times New Roman" w:cs="Times New Roman"/>
          <w:kern w:val="0"/>
          <w:lang w:eastAsia="en-GB"/>
          <w14:ligatures w14:val="none"/>
        </w:rPr>
        <w:t>With s</w:t>
      </w:r>
      <w:r w:rsidRPr="009C122E" w:rsidR="009C122E">
        <w:rPr>
          <w:rFonts w:eastAsia="Times New Roman" w:cs="Times New Roman"/>
          <w:kern w:val="0"/>
          <w:lang w:eastAsia="en-GB"/>
          <w14:ligatures w14:val="none"/>
        </w:rPr>
        <w:t xml:space="preserve">ystematic review </w:t>
      </w:r>
      <w:r>
        <w:rPr>
          <w:rFonts w:eastAsia="Times New Roman" w:cs="Times New Roman"/>
          <w:kern w:val="0"/>
          <w:lang w:eastAsia="en-GB"/>
          <w14:ligatures w14:val="none"/>
        </w:rPr>
        <w:t xml:space="preserve">of </w:t>
      </w:r>
      <w:r w:rsidRPr="009C122E" w:rsidR="009C122E">
        <w:rPr>
          <w:rFonts w:eastAsia="Times New Roman" w:cs="Times New Roman"/>
          <w:kern w:val="0"/>
          <w:lang w:eastAsia="en-GB"/>
          <w14:ligatures w14:val="none"/>
        </w:rPr>
        <w:t xml:space="preserve">feedback from all stakeholders </w:t>
      </w:r>
      <w:r>
        <w:rPr>
          <w:rFonts w:eastAsia="Times New Roman" w:cs="Times New Roman"/>
          <w:kern w:val="0"/>
          <w:lang w:eastAsia="en-GB"/>
          <w14:ligatures w14:val="none"/>
        </w:rPr>
        <w:t>we</w:t>
      </w:r>
      <w:r w:rsidRPr="009C122E" w:rsidR="009C122E">
        <w:rPr>
          <w:rFonts w:eastAsia="Times New Roman" w:cs="Times New Roman"/>
          <w:kern w:val="0"/>
          <w:lang w:eastAsia="en-GB"/>
          <w14:ligatures w14:val="none"/>
        </w:rPr>
        <w:t xml:space="preserve"> identify common themes and areas for enhancement. </w:t>
      </w:r>
      <w:r w:rsidR="00E36BF0">
        <w:rPr>
          <w:rFonts w:eastAsia="Times New Roman" w:cs="Times New Roman"/>
          <w:kern w:val="0"/>
          <w:lang w:eastAsia="en-GB"/>
          <w14:ligatures w14:val="none"/>
        </w:rPr>
        <w:t>This feedback allows us to i</w:t>
      </w:r>
      <w:r w:rsidRPr="009C122E" w:rsidR="009C122E">
        <w:rPr>
          <w:rFonts w:eastAsia="Times New Roman" w:cs="Times New Roman"/>
          <w:kern w:val="0"/>
          <w:lang w:eastAsia="en-GB"/>
          <w14:ligatures w14:val="none"/>
        </w:rPr>
        <w:t xml:space="preserve">mplement changes based on this analysis to improve the apprenticeship experience. </w:t>
      </w:r>
    </w:p>
    <w:p w:rsidR="492E1131" w:rsidP="492E1131" w:rsidRDefault="492E1131" w14:paraId="575EF842" w14:textId="569BFCFE">
      <w:pPr>
        <w:spacing w:beforeAutospacing="1" w:afterAutospacing="1" w:line="240" w:lineRule="auto"/>
        <w:rPr>
          <w:rFonts w:eastAsia="Times New Roman" w:cs="Times New Roman"/>
          <w:lang w:eastAsia="en-GB"/>
        </w:rPr>
      </w:pPr>
    </w:p>
    <w:p w:rsidRPr="009C122E" w:rsidR="00804EE6" w:rsidP="2C39382F" w:rsidRDefault="00A53A7E" w14:paraId="31EF293B" w14:textId="589C231D">
      <w:pPr>
        <w:spacing w:before="100" w:beforeAutospacing="on" w:after="100" w:afterAutospacing="on" w:line="240" w:lineRule="auto"/>
        <w:rPr>
          <w:rFonts w:eastAsia="Times New Roman" w:cs="Times New Roman"/>
          <w:kern w:val="0"/>
          <w:lang w:eastAsia="en-GB"/>
          <w14:ligatures w14:val="none"/>
        </w:rPr>
      </w:pPr>
      <w:r w:rsidR="00A53A7E">
        <w:rPr>
          <w:rFonts w:eastAsia="Times New Roman" w:cs="Times New Roman"/>
          <w:kern w:val="0"/>
          <w:lang w:eastAsia="en-GB"/>
          <w14:ligatures w14:val="none"/>
        </w:rPr>
        <w:t xml:space="preserve"> All feedback</w:t>
      </w:r>
      <w:r w:rsidR="003210C9">
        <w:rPr>
          <w:rFonts w:eastAsia="Times New Roman" w:cs="Times New Roman"/>
          <w:kern w:val="0"/>
          <w:lang w:eastAsia="en-GB"/>
          <w14:ligatures w14:val="none"/>
        </w:rPr>
        <w:t xml:space="preserve"> is</w:t>
      </w:r>
      <w:r w:rsidR="00A53A7E">
        <w:rPr>
          <w:rFonts w:eastAsia="Times New Roman" w:cs="Times New Roman"/>
          <w:kern w:val="0"/>
          <w:lang w:eastAsia="en-GB"/>
          <w14:ligatures w14:val="none"/>
        </w:rPr>
        <w:t xml:space="preserve"> </w:t>
      </w:r>
      <w:r w:rsidR="00725DB5">
        <w:rPr>
          <w:rFonts w:eastAsia="Times New Roman" w:cs="Times New Roman"/>
          <w:kern w:val="0"/>
          <w:lang w:eastAsia="en-GB"/>
          <w14:ligatures w14:val="none"/>
        </w:rPr>
        <w:t>explored</w:t>
      </w:r>
      <w:r w:rsidR="00A53A7E">
        <w:rPr>
          <w:rFonts w:eastAsia="Times New Roman" w:cs="Times New Roman"/>
          <w:kern w:val="0"/>
          <w:lang w:eastAsia="en-GB"/>
          <w14:ligatures w14:val="none"/>
        </w:rPr>
        <w:t xml:space="preserve"> </w:t>
      </w:r>
      <w:r w:rsidR="00725DB5">
        <w:rPr>
          <w:rFonts w:eastAsia="Times New Roman" w:cs="Times New Roman"/>
          <w:kern w:val="0"/>
          <w:lang w:eastAsia="en-GB"/>
          <w14:ligatures w14:val="none"/>
        </w:rPr>
        <w:t xml:space="preserve">through quality review and </w:t>
      </w:r>
      <w:r w:rsidR="00725DB5">
        <w:rPr>
          <w:rFonts w:eastAsia="Times New Roman" w:cs="Times New Roman"/>
          <w:kern w:val="0"/>
          <w:lang w:eastAsia="en-GB"/>
          <w14:ligatures w14:val="none"/>
        </w:rPr>
        <w:t>timely</w:t>
      </w:r>
      <w:r w:rsidR="00725DB5">
        <w:rPr>
          <w:rFonts w:eastAsia="Times New Roman" w:cs="Times New Roman"/>
          <w:kern w:val="0"/>
          <w:lang w:eastAsia="en-GB"/>
          <w14:ligatures w14:val="none"/>
        </w:rPr>
        <w:t xml:space="preserve"> actions taken</w:t>
      </w:r>
      <w:r w:rsidR="00A53A7E">
        <w:rPr>
          <w:rFonts w:eastAsia="Times New Roman" w:cs="Times New Roman"/>
          <w:kern w:val="0"/>
          <w:lang w:eastAsia="en-GB"/>
          <w14:ligatures w14:val="none"/>
        </w:rPr>
        <w:t xml:space="preserve">. With robust analysis of insights and </w:t>
      </w:r>
      <w:r w:rsidR="003210C9">
        <w:rPr>
          <w:rFonts w:eastAsia="Times New Roman" w:cs="Times New Roman"/>
          <w:kern w:val="0"/>
          <w:lang w:eastAsia="en-GB"/>
          <w14:ligatures w14:val="none"/>
        </w:rPr>
        <w:t xml:space="preserve">follow up such </w:t>
      </w:r>
      <w:r w:rsidR="006E5AFF">
        <w:rPr>
          <w:rFonts w:eastAsia="Times New Roman" w:cs="Times New Roman"/>
          <w:kern w:val="0"/>
          <w:lang w:eastAsia="en-GB"/>
          <w14:ligatures w14:val="none"/>
        </w:rPr>
        <w:t>as, ‘</w:t>
      </w:r>
      <w:r w:rsidR="00CC41D5">
        <w:rPr>
          <w:rFonts w:eastAsia="Times New Roman" w:cs="Times New Roman"/>
          <w:kern w:val="0"/>
          <w:lang w:eastAsia="en-GB"/>
          <w14:ligatures w14:val="none"/>
        </w:rPr>
        <w:t xml:space="preserve">You </w:t>
      </w:r>
      <w:r w:rsidR="00BE1922">
        <w:rPr>
          <w:rFonts w:eastAsia="Times New Roman" w:cs="Times New Roman"/>
          <w:kern w:val="0"/>
          <w:lang w:eastAsia="en-GB"/>
          <w14:ligatures w14:val="none"/>
        </w:rPr>
        <w:t>S</w:t>
      </w:r>
      <w:r w:rsidR="00CC41D5">
        <w:rPr>
          <w:rFonts w:eastAsia="Times New Roman" w:cs="Times New Roman"/>
          <w:kern w:val="0"/>
          <w:lang w:eastAsia="en-GB"/>
          <w14:ligatures w14:val="none"/>
        </w:rPr>
        <w:t xml:space="preserve">aid we Did’ </w:t>
      </w:r>
      <w:r w:rsidR="00CC41D5">
        <w:rPr>
          <w:rFonts w:eastAsia="Times New Roman" w:cs="Times New Roman"/>
          <w:kern w:val="0"/>
          <w:lang w:eastAsia="en-GB"/>
          <w14:ligatures w14:val="none"/>
        </w:rPr>
        <w:t>demonstrating</w:t>
      </w:r>
      <w:r w:rsidR="00CC41D5">
        <w:rPr>
          <w:rFonts w:eastAsia="Times New Roman" w:cs="Times New Roman"/>
          <w:kern w:val="0"/>
          <w:lang w:eastAsia="en-GB"/>
          <w14:ligatures w14:val="none"/>
        </w:rPr>
        <w:t xml:space="preserve"> responsiveness</w:t>
      </w:r>
      <w:r w:rsidR="00BE1922">
        <w:rPr>
          <w:rFonts w:eastAsia="Times New Roman" w:cs="Times New Roman"/>
          <w:kern w:val="0"/>
          <w:lang w:eastAsia="en-GB"/>
          <w14:ligatures w14:val="none"/>
        </w:rPr>
        <w:t xml:space="preserve">, showing </w:t>
      </w:r>
      <w:r w:rsidRPr="009C122E" w:rsidR="009C122E">
        <w:rPr>
          <w:rFonts w:eastAsia="Times New Roman" w:cs="Times New Roman"/>
          <w:kern w:val="0"/>
          <w:lang w:eastAsia="en-GB"/>
          <w14:ligatures w14:val="none"/>
        </w:rPr>
        <w:t>apprentices and employers that their feedback leads to tangible changes, reinforcing the value of their input and encouraging ongoing participation.</w:t>
      </w:r>
    </w:p>
    <w:sectPr w:rsidRPr="002E6208" w:rsidR="00CE0CD8">
      <w:headerReference w:type="default" r:id="rId10"/>
      <w:pgSz w:w="11906" w:h="16838" w:orient="portrait"/>
      <w:pgMar w:top="1440" w:right="1440" w:bottom="1440" w:left="144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NW" w:author="Nik Wall" w:date="2025-01-28T12:03:47" w:id="1627044298">
    <w:p xmlns:w14="http://schemas.microsoft.com/office/word/2010/wordml" xmlns:w="http://schemas.openxmlformats.org/wordprocessingml/2006/main" w:rsidR="49B937BF" w:rsidRDefault="7FCEE09E" w14:paraId="367D1EEC" w14:textId="74A85A85">
      <w:pPr>
        <w:pStyle w:val="CommentText"/>
      </w:pPr>
      <w:r>
        <w:rPr>
          <w:rStyle w:val="CommentReference"/>
        </w:rPr>
        <w:annotationRef/>
      </w:r>
      <w:r w:rsidRPr="59BE9699" w:rsidR="691BC80D">
        <w:t>Can we add "Project Deliver Professionals to this list please</w:t>
      </w:r>
    </w:p>
  </w:comment>
  <w:comment xmlns:w="http://schemas.openxmlformats.org/wordprocessingml/2006/main" w:initials="NW" w:author="Nik Wall" w:date="2025-01-28T12:06:34" w:id="609885113">
    <w:p xmlns:w14="http://schemas.microsoft.com/office/word/2010/wordml" xmlns:w="http://schemas.openxmlformats.org/wordprocessingml/2006/main" w:rsidR="6C203F46" w:rsidRDefault="3D16C6D3" w14:paraId="0E03B68D" w14:textId="00617EA3">
      <w:pPr>
        <w:pStyle w:val="CommentText"/>
      </w:pPr>
      <w:r>
        <w:rPr>
          <w:rStyle w:val="CommentReference"/>
        </w:rPr>
        <w:annotationRef/>
      </w:r>
      <w:r w:rsidRPr="262BBF88" w:rsidR="726D9DB4">
        <w:t xml:space="preserve">We "Lunch &amp; Learn" IAG sessions to explain to potential delegates and employer-partners just what an apprenticeship entails </w:t>
      </w:r>
    </w:p>
  </w:comment>
  <w:comment xmlns:w="http://schemas.openxmlformats.org/wordprocessingml/2006/main" w:initials="NW" w:author="Nik Wall" w:date="2025-01-28T12:08:25" w:id="700990932">
    <w:p xmlns:w14="http://schemas.microsoft.com/office/word/2010/wordml" xmlns:w="http://schemas.openxmlformats.org/wordprocessingml/2006/main" w:rsidR="3457841E" w:rsidRDefault="7F14B0C2" w14:paraId="444CDDE5" w14:textId="1E3084AB">
      <w:pPr>
        <w:pStyle w:val="CommentText"/>
      </w:pPr>
      <w:r>
        <w:rPr>
          <w:rStyle w:val="CommentReference"/>
        </w:rPr>
        <w:annotationRef/>
      </w:r>
      <w:r w:rsidRPr="6C50E306" w:rsidR="5A47EFCF">
        <w:t>Can you add that we offer regular "Apprenticeship Service Reviews" with our employer-partners as well as Chris' new role</w:t>
      </w:r>
    </w:p>
    <w:p xmlns:w14="http://schemas.microsoft.com/office/word/2010/wordml" xmlns:w="http://schemas.openxmlformats.org/wordprocessingml/2006/main" w:rsidR="0EA195FB" w:rsidRDefault="1D1307C9" w14:paraId="51D9418F" w14:textId="46D0A7AB">
      <w:pPr>
        <w:pStyle w:val="CommentText"/>
      </w:pPr>
    </w:p>
  </w:comment>
  <w:comment xmlns:w="http://schemas.openxmlformats.org/wordprocessingml/2006/main" w:initials="RB" w:author="Rebecca Beresford-Fellows" w:date="2025-01-29T08:32:22" w:id="334698871">
    <w:p xmlns:w14="http://schemas.microsoft.com/office/word/2010/wordml" xmlns:w="http://schemas.openxmlformats.org/wordprocessingml/2006/main" w:rsidR="1F39AA17" w:rsidRDefault="01236911" w14:paraId="2C18B315" w14:textId="669DFEF1">
      <w:pPr>
        <w:pStyle w:val="CommentText"/>
      </w:pPr>
      <w:r>
        <w:rPr>
          <w:rStyle w:val="CommentReference"/>
        </w:rPr>
        <w:annotationRef/>
      </w:r>
      <w:r w:rsidRPr="1C0FE00B" w:rsidR="1528B54B">
        <w:t xml:space="preserve">Done </w:t>
      </w:r>
    </w:p>
  </w:comment>
</w:comments>
</file>

<file path=word/commentsExtended.xml><?xml version="1.0" encoding="utf-8"?>
<w15:commentsEx xmlns:mc="http://schemas.openxmlformats.org/markup-compatibility/2006" xmlns:w15="http://schemas.microsoft.com/office/word/2012/wordml" mc:Ignorable="w15">
  <w15:commentEx w15:done="0" w15:paraId="367D1EEC"/>
  <w15:commentEx w15:done="0" w15:paraId="0E03B68D"/>
  <w15:commentEx w15:done="0" w15:paraId="51D9418F"/>
  <w15:commentEx w15:done="0" w15:paraId="2C18B315" w15:paraIdParent="367D1EE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785D3F" w16cex:dateUtc="2025-01-28T12:03:47.566Z"/>
  <w16cex:commentExtensible w16cex:durableId="6C35C51C" w16cex:dateUtc="2025-01-28T12:06:34.015Z"/>
  <w16cex:commentExtensible w16cex:durableId="3F760447" w16cex:dateUtc="2025-01-28T12:08:25.741Z"/>
  <w16cex:commentExtensible w16cex:durableId="359A1A03" w16cex:dateUtc="2025-01-29T08:32:22.971Z"/>
</w16cex:commentsExtensible>
</file>

<file path=word/commentsIds.xml><?xml version="1.0" encoding="utf-8"?>
<w16cid:commentsIds xmlns:mc="http://schemas.openxmlformats.org/markup-compatibility/2006" xmlns:w16cid="http://schemas.microsoft.com/office/word/2016/wordml/cid" mc:Ignorable="w16cid">
  <w16cid:commentId w16cid:paraId="367D1EEC" w16cid:durableId="23785D3F"/>
  <w16cid:commentId w16cid:paraId="0E03B68D" w16cid:durableId="6C35C51C"/>
  <w16cid:commentId w16cid:paraId="51D9418F" w16cid:durableId="3F760447"/>
  <w16cid:commentId w16cid:paraId="2C18B315" w16cid:durableId="359A1A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01146" w:rsidP="001063DB" w:rsidRDefault="00801146" w14:paraId="1BD365EA" w14:textId="77777777">
      <w:pPr>
        <w:spacing w:after="0" w:line="240" w:lineRule="auto"/>
      </w:pPr>
      <w:r>
        <w:separator/>
      </w:r>
    </w:p>
  </w:endnote>
  <w:endnote w:type="continuationSeparator" w:id="0">
    <w:p w:rsidR="00801146" w:rsidP="001063DB" w:rsidRDefault="00801146" w14:paraId="5B6721D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01146" w:rsidP="001063DB" w:rsidRDefault="00801146" w14:paraId="6D3FA022" w14:textId="77777777">
      <w:pPr>
        <w:spacing w:after="0" w:line="240" w:lineRule="auto"/>
      </w:pPr>
      <w:r>
        <w:separator/>
      </w:r>
    </w:p>
  </w:footnote>
  <w:footnote w:type="continuationSeparator" w:id="0">
    <w:p w:rsidR="00801146" w:rsidP="001063DB" w:rsidRDefault="00801146" w14:paraId="3DAA702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063DB" w:rsidRDefault="001063DB" w14:paraId="3D151CC9" w14:textId="7BB3689B">
    <w:pPr>
      <w:pStyle w:val="Header"/>
    </w:pPr>
    <w:r>
      <w:rPr>
        <w:noProof/>
      </w:rPr>
      <w:drawing>
        <wp:inline distT="0" distB="0" distL="0" distR="0" wp14:anchorId="2CC0FC98" wp14:editId="42765D24">
          <wp:extent cx="1495425" cy="747395"/>
          <wp:effectExtent l="0" t="0" r="0" b="0"/>
          <wp:docPr id="16"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171" cy="753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659D"/>
    <w:multiLevelType w:val="multilevel"/>
    <w:tmpl w:val="FE906F8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49E5625"/>
    <w:multiLevelType w:val="hybridMultilevel"/>
    <w:tmpl w:val="BCDE49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D57ECB"/>
    <w:multiLevelType w:val="hybridMultilevel"/>
    <w:tmpl w:val="0B4A6E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B2C4296"/>
    <w:multiLevelType w:val="multilevel"/>
    <w:tmpl w:val="5E3A5BD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557700B"/>
    <w:multiLevelType w:val="multilevel"/>
    <w:tmpl w:val="3666522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66563F0"/>
    <w:multiLevelType w:val="multilevel"/>
    <w:tmpl w:val="7DB4E20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D8C4B89"/>
    <w:multiLevelType w:val="multilevel"/>
    <w:tmpl w:val="2C40DBB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08C4628"/>
    <w:multiLevelType w:val="multilevel"/>
    <w:tmpl w:val="5B6A8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8C795D"/>
    <w:multiLevelType w:val="multilevel"/>
    <w:tmpl w:val="910CE09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4F20823"/>
    <w:multiLevelType w:val="multilevel"/>
    <w:tmpl w:val="888CFAC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C5749D6"/>
    <w:multiLevelType w:val="multilevel"/>
    <w:tmpl w:val="D81AED9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40606CD2"/>
    <w:multiLevelType w:val="multilevel"/>
    <w:tmpl w:val="E0BAD9A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44163DB6"/>
    <w:multiLevelType w:val="multilevel"/>
    <w:tmpl w:val="627EF6A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54A629AA"/>
    <w:multiLevelType w:val="multilevel"/>
    <w:tmpl w:val="57BC18A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5F0C0C65"/>
    <w:multiLevelType w:val="hybridMultilevel"/>
    <w:tmpl w:val="9D426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AF1E0E"/>
    <w:multiLevelType w:val="multilevel"/>
    <w:tmpl w:val="5AE441D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70D44EEF"/>
    <w:multiLevelType w:val="hybridMultilevel"/>
    <w:tmpl w:val="D5968C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18A194D"/>
    <w:multiLevelType w:val="multilevel"/>
    <w:tmpl w:val="8B9098A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73851176"/>
    <w:multiLevelType w:val="multilevel"/>
    <w:tmpl w:val="3CD8A1C4"/>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91600D5"/>
    <w:multiLevelType w:val="multilevel"/>
    <w:tmpl w:val="55727D8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44903751">
    <w:abstractNumId w:val="4"/>
  </w:num>
  <w:num w:numId="2" w16cid:durableId="1572540493">
    <w:abstractNumId w:val="17"/>
  </w:num>
  <w:num w:numId="3" w16cid:durableId="1307587016">
    <w:abstractNumId w:val="0"/>
  </w:num>
  <w:num w:numId="4" w16cid:durableId="309672347">
    <w:abstractNumId w:val="3"/>
  </w:num>
  <w:num w:numId="5" w16cid:durableId="1490631481">
    <w:abstractNumId w:val="8"/>
  </w:num>
  <w:num w:numId="6" w16cid:durableId="1890721134">
    <w:abstractNumId w:val="12"/>
  </w:num>
  <w:num w:numId="7" w16cid:durableId="512839732">
    <w:abstractNumId w:val="10"/>
  </w:num>
  <w:num w:numId="8" w16cid:durableId="1274744547">
    <w:abstractNumId w:val="6"/>
  </w:num>
  <w:num w:numId="9" w16cid:durableId="583028457">
    <w:abstractNumId w:val="11"/>
  </w:num>
  <w:num w:numId="10" w16cid:durableId="1234580802">
    <w:abstractNumId w:val="5"/>
  </w:num>
  <w:num w:numId="11" w16cid:durableId="1028533419">
    <w:abstractNumId w:val="13"/>
  </w:num>
  <w:num w:numId="12" w16cid:durableId="255291342">
    <w:abstractNumId w:val="15"/>
  </w:num>
  <w:num w:numId="13" w16cid:durableId="152764703">
    <w:abstractNumId w:val="19"/>
  </w:num>
  <w:num w:numId="14" w16cid:durableId="1541697914">
    <w:abstractNumId w:val="9"/>
  </w:num>
  <w:num w:numId="15" w16cid:durableId="1561599296">
    <w:abstractNumId w:val="7"/>
  </w:num>
  <w:num w:numId="16" w16cid:durableId="1525286963">
    <w:abstractNumId w:val="14"/>
  </w:num>
  <w:num w:numId="17" w16cid:durableId="575407553">
    <w:abstractNumId w:val="18"/>
  </w:num>
  <w:num w:numId="18" w16cid:durableId="329526364">
    <w:abstractNumId w:val="1"/>
  </w:num>
  <w:num w:numId="19" w16cid:durableId="1713849094">
    <w:abstractNumId w:val="16"/>
  </w:num>
  <w:num w:numId="20" w16cid:durableId="1185829222">
    <w:abstractNumId w:val="2"/>
  </w:num>
</w:numbering>
</file>

<file path=word/people.xml><?xml version="1.0" encoding="utf-8"?>
<w15:people xmlns:mc="http://schemas.openxmlformats.org/markup-compatibility/2006" xmlns:w15="http://schemas.microsoft.com/office/word/2012/wordml" mc:Ignorable="w15">
  <w15:person w15:author="Nik Wall">
    <w15:presenceInfo w15:providerId="AD" w15:userId="S::nikw@projectingsuccess.co.uk::d88544f0-bcf7-4ca2-bbfe-fbca61848a9c"/>
  </w15:person>
  <w15:person w15:author="Rebecca Beresford-Fellows">
    <w15:presenceInfo w15:providerId="AD" w15:userId="S::rebeccabf@projectingsuccess.co.uk::cf48b9de-e21d-4cb3-9463-4e6e9d0d362e"/>
  </w15:person>
  <w15:person w15:author="Rebecca Beresford-Fellows">
    <w15:presenceInfo w15:providerId="AD" w15:userId="S::rebeccabf@projectingsuccess.co.uk::cf48b9de-e21d-4cb3-9463-4e6e9d0d36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E6"/>
    <w:rsid w:val="0001545C"/>
    <w:rsid w:val="00024801"/>
    <w:rsid w:val="000277D0"/>
    <w:rsid w:val="0003079F"/>
    <w:rsid w:val="0005036E"/>
    <w:rsid w:val="00054138"/>
    <w:rsid w:val="00056608"/>
    <w:rsid w:val="000578F0"/>
    <w:rsid w:val="00062ECD"/>
    <w:rsid w:val="00080F25"/>
    <w:rsid w:val="00085CCD"/>
    <w:rsid w:val="0009511D"/>
    <w:rsid w:val="000A06D6"/>
    <w:rsid w:val="000A3D5E"/>
    <w:rsid w:val="000A54F8"/>
    <w:rsid w:val="000B1C8A"/>
    <w:rsid w:val="000F1DE6"/>
    <w:rsid w:val="001063DB"/>
    <w:rsid w:val="00116D5D"/>
    <w:rsid w:val="00120114"/>
    <w:rsid w:val="001202C6"/>
    <w:rsid w:val="00124B17"/>
    <w:rsid w:val="00150AA5"/>
    <w:rsid w:val="00150C0E"/>
    <w:rsid w:val="00172E73"/>
    <w:rsid w:val="00187182"/>
    <w:rsid w:val="00195D07"/>
    <w:rsid w:val="001A3B45"/>
    <w:rsid w:val="001A74A3"/>
    <w:rsid w:val="001B020B"/>
    <w:rsid w:val="001B54E0"/>
    <w:rsid w:val="001B6573"/>
    <w:rsid w:val="001B7164"/>
    <w:rsid w:val="001C107C"/>
    <w:rsid w:val="001D0ABE"/>
    <w:rsid w:val="001D4381"/>
    <w:rsid w:val="001D6E4E"/>
    <w:rsid w:val="001D79EB"/>
    <w:rsid w:val="001E26C2"/>
    <w:rsid w:val="001F392B"/>
    <w:rsid w:val="001F4D16"/>
    <w:rsid w:val="001F7D55"/>
    <w:rsid w:val="00221AF2"/>
    <w:rsid w:val="00233BB5"/>
    <w:rsid w:val="00234D85"/>
    <w:rsid w:val="00236BD9"/>
    <w:rsid w:val="00273070"/>
    <w:rsid w:val="0027623B"/>
    <w:rsid w:val="0028145D"/>
    <w:rsid w:val="00284ED6"/>
    <w:rsid w:val="0028568C"/>
    <w:rsid w:val="00285788"/>
    <w:rsid w:val="00295E08"/>
    <w:rsid w:val="002A2145"/>
    <w:rsid w:val="002A3758"/>
    <w:rsid w:val="002B3A14"/>
    <w:rsid w:val="002C3A04"/>
    <w:rsid w:val="002E5D5C"/>
    <w:rsid w:val="002E6208"/>
    <w:rsid w:val="002E6B9D"/>
    <w:rsid w:val="002E7A7F"/>
    <w:rsid w:val="002E7F4B"/>
    <w:rsid w:val="003026DC"/>
    <w:rsid w:val="00310CEC"/>
    <w:rsid w:val="00317446"/>
    <w:rsid w:val="003210C9"/>
    <w:rsid w:val="00322076"/>
    <w:rsid w:val="00342C4B"/>
    <w:rsid w:val="003449D4"/>
    <w:rsid w:val="00350093"/>
    <w:rsid w:val="0035266E"/>
    <w:rsid w:val="0035578D"/>
    <w:rsid w:val="00372772"/>
    <w:rsid w:val="00385528"/>
    <w:rsid w:val="00393CBC"/>
    <w:rsid w:val="00394AE2"/>
    <w:rsid w:val="003965E8"/>
    <w:rsid w:val="003A2124"/>
    <w:rsid w:val="003A2484"/>
    <w:rsid w:val="003A3732"/>
    <w:rsid w:val="003B6357"/>
    <w:rsid w:val="003C68E9"/>
    <w:rsid w:val="003D074B"/>
    <w:rsid w:val="003D09E9"/>
    <w:rsid w:val="003D1CAC"/>
    <w:rsid w:val="003D6E69"/>
    <w:rsid w:val="003F09F1"/>
    <w:rsid w:val="003F7A42"/>
    <w:rsid w:val="00406133"/>
    <w:rsid w:val="00414D1C"/>
    <w:rsid w:val="00416B6C"/>
    <w:rsid w:val="00424D89"/>
    <w:rsid w:val="00425475"/>
    <w:rsid w:val="0042567B"/>
    <w:rsid w:val="00426C9E"/>
    <w:rsid w:val="00427954"/>
    <w:rsid w:val="00446910"/>
    <w:rsid w:val="004509FD"/>
    <w:rsid w:val="00452DF2"/>
    <w:rsid w:val="0048254A"/>
    <w:rsid w:val="00493FF4"/>
    <w:rsid w:val="0049633B"/>
    <w:rsid w:val="00496420"/>
    <w:rsid w:val="004A1585"/>
    <w:rsid w:val="004B2A81"/>
    <w:rsid w:val="004D2BD1"/>
    <w:rsid w:val="004E2991"/>
    <w:rsid w:val="004F5F80"/>
    <w:rsid w:val="00506484"/>
    <w:rsid w:val="00515B50"/>
    <w:rsid w:val="00517774"/>
    <w:rsid w:val="0052204B"/>
    <w:rsid w:val="00527F7A"/>
    <w:rsid w:val="00527FF5"/>
    <w:rsid w:val="00536468"/>
    <w:rsid w:val="005559FE"/>
    <w:rsid w:val="00565402"/>
    <w:rsid w:val="0056657A"/>
    <w:rsid w:val="005852EE"/>
    <w:rsid w:val="005865BB"/>
    <w:rsid w:val="005A2A8F"/>
    <w:rsid w:val="005A3BAA"/>
    <w:rsid w:val="005C1BDA"/>
    <w:rsid w:val="005C1D94"/>
    <w:rsid w:val="005C2552"/>
    <w:rsid w:val="005E4215"/>
    <w:rsid w:val="005F3A99"/>
    <w:rsid w:val="00600BD1"/>
    <w:rsid w:val="00601CFC"/>
    <w:rsid w:val="00604E83"/>
    <w:rsid w:val="00612FC2"/>
    <w:rsid w:val="00617315"/>
    <w:rsid w:val="00636402"/>
    <w:rsid w:val="00640893"/>
    <w:rsid w:val="00642E85"/>
    <w:rsid w:val="00670583"/>
    <w:rsid w:val="00676324"/>
    <w:rsid w:val="006E3DA7"/>
    <w:rsid w:val="006E5062"/>
    <w:rsid w:val="006E5AFF"/>
    <w:rsid w:val="007034FD"/>
    <w:rsid w:val="00706066"/>
    <w:rsid w:val="007111E4"/>
    <w:rsid w:val="007122FF"/>
    <w:rsid w:val="007163C7"/>
    <w:rsid w:val="00720A06"/>
    <w:rsid w:val="00725DB5"/>
    <w:rsid w:val="00750880"/>
    <w:rsid w:val="00760C20"/>
    <w:rsid w:val="007618E2"/>
    <w:rsid w:val="00762632"/>
    <w:rsid w:val="007657FB"/>
    <w:rsid w:val="00767219"/>
    <w:rsid w:val="007747E4"/>
    <w:rsid w:val="00795CEA"/>
    <w:rsid w:val="007C48F3"/>
    <w:rsid w:val="007C7AD3"/>
    <w:rsid w:val="007E15B6"/>
    <w:rsid w:val="007E64BC"/>
    <w:rsid w:val="007F23F3"/>
    <w:rsid w:val="007F7A4C"/>
    <w:rsid w:val="00801146"/>
    <w:rsid w:val="00803097"/>
    <w:rsid w:val="00804EE6"/>
    <w:rsid w:val="00804F15"/>
    <w:rsid w:val="00805521"/>
    <w:rsid w:val="00805BD2"/>
    <w:rsid w:val="00811F27"/>
    <w:rsid w:val="0082103A"/>
    <w:rsid w:val="00832D47"/>
    <w:rsid w:val="008330E0"/>
    <w:rsid w:val="00843A6A"/>
    <w:rsid w:val="0084790E"/>
    <w:rsid w:val="00895AC1"/>
    <w:rsid w:val="008A7C8C"/>
    <w:rsid w:val="008C5A18"/>
    <w:rsid w:val="008D14AB"/>
    <w:rsid w:val="008E4984"/>
    <w:rsid w:val="008E4BE2"/>
    <w:rsid w:val="008F3DB3"/>
    <w:rsid w:val="008F5BB2"/>
    <w:rsid w:val="00900EC5"/>
    <w:rsid w:val="00900EF9"/>
    <w:rsid w:val="0091110C"/>
    <w:rsid w:val="00915633"/>
    <w:rsid w:val="0092321B"/>
    <w:rsid w:val="009238DB"/>
    <w:rsid w:val="00935A02"/>
    <w:rsid w:val="009561CA"/>
    <w:rsid w:val="0096521E"/>
    <w:rsid w:val="00975F85"/>
    <w:rsid w:val="00980A16"/>
    <w:rsid w:val="00987282"/>
    <w:rsid w:val="009C043B"/>
    <w:rsid w:val="009C122E"/>
    <w:rsid w:val="009D2C0E"/>
    <w:rsid w:val="009E3148"/>
    <w:rsid w:val="009F6321"/>
    <w:rsid w:val="009F7A9F"/>
    <w:rsid w:val="00A178F1"/>
    <w:rsid w:val="00A236B6"/>
    <w:rsid w:val="00A24E3F"/>
    <w:rsid w:val="00A35300"/>
    <w:rsid w:val="00A3739E"/>
    <w:rsid w:val="00A4287F"/>
    <w:rsid w:val="00A53A7E"/>
    <w:rsid w:val="00A55DBD"/>
    <w:rsid w:val="00A571C9"/>
    <w:rsid w:val="00A63E6F"/>
    <w:rsid w:val="00A72971"/>
    <w:rsid w:val="00A74E52"/>
    <w:rsid w:val="00A81FB9"/>
    <w:rsid w:val="00A92F9F"/>
    <w:rsid w:val="00AA3533"/>
    <w:rsid w:val="00AA6617"/>
    <w:rsid w:val="00AB28E4"/>
    <w:rsid w:val="00AB62A7"/>
    <w:rsid w:val="00AC02E3"/>
    <w:rsid w:val="00AC3B35"/>
    <w:rsid w:val="00AC3DD0"/>
    <w:rsid w:val="00AC60F1"/>
    <w:rsid w:val="00AE9A4B"/>
    <w:rsid w:val="00B049DD"/>
    <w:rsid w:val="00B071E6"/>
    <w:rsid w:val="00B12C99"/>
    <w:rsid w:val="00B15DBF"/>
    <w:rsid w:val="00B25BA1"/>
    <w:rsid w:val="00B35DD1"/>
    <w:rsid w:val="00B35EE6"/>
    <w:rsid w:val="00B436E2"/>
    <w:rsid w:val="00B469EB"/>
    <w:rsid w:val="00B47DCA"/>
    <w:rsid w:val="00B50777"/>
    <w:rsid w:val="00B50BF0"/>
    <w:rsid w:val="00B562EE"/>
    <w:rsid w:val="00B6572B"/>
    <w:rsid w:val="00BA158B"/>
    <w:rsid w:val="00BA1E9F"/>
    <w:rsid w:val="00BA2A72"/>
    <w:rsid w:val="00BB2212"/>
    <w:rsid w:val="00BC06D8"/>
    <w:rsid w:val="00BC0B2C"/>
    <w:rsid w:val="00BC6853"/>
    <w:rsid w:val="00BE1922"/>
    <w:rsid w:val="00BF032F"/>
    <w:rsid w:val="00BF2888"/>
    <w:rsid w:val="00BF2F2C"/>
    <w:rsid w:val="00BF3A88"/>
    <w:rsid w:val="00C152A8"/>
    <w:rsid w:val="00C201CF"/>
    <w:rsid w:val="00C32A99"/>
    <w:rsid w:val="00C452FD"/>
    <w:rsid w:val="00C60445"/>
    <w:rsid w:val="00C613D4"/>
    <w:rsid w:val="00C61D1D"/>
    <w:rsid w:val="00C64716"/>
    <w:rsid w:val="00C70336"/>
    <w:rsid w:val="00C72CE5"/>
    <w:rsid w:val="00C73088"/>
    <w:rsid w:val="00C75155"/>
    <w:rsid w:val="00CA08D6"/>
    <w:rsid w:val="00CA2FA4"/>
    <w:rsid w:val="00CA311B"/>
    <w:rsid w:val="00CA69C6"/>
    <w:rsid w:val="00CA7198"/>
    <w:rsid w:val="00CB10B4"/>
    <w:rsid w:val="00CB59AC"/>
    <w:rsid w:val="00CC1B09"/>
    <w:rsid w:val="00CC3D95"/>
    <w:rsid w:val="00CC41D5"/>
    <w:rsid w:val="00CD1292"/>
    <w:rsid w:val="00CD201B"/>
    <w:rsid w:val="00CD4895"/>
    <w:rsid w:val="00CE0CD8"/>
    <w:rsid w:val="00CF177D"/>
    <w:rsid w:val="00CF3E00"/>
    <w:rsid w:val="00D05E0A"/>
    <w:rsid w:val="00D468DE"/>
    <w:rsid w:val="00D47B82"/>
    <w:rsid w:val="00D54E36"/>
    <w:rsid w:val="00D648D7"/>
    <w:rsid w:val="00D9125B"/>
    <w:rsid w:val="00D9178B"/>
    <w:rsid w:val="00D94923"/>
    <w:rsid w:val="00DA27EE"/>
    <w:rsid w:val="00DB4981"/>
    <w:rsid w:val="00DB5B73"/>
    <w:rsid w:val="00DD422C"/>
    <w:rsid w:val="00DD70D3"/>
    <w:rsid w:val="00DE0973"/>
    <w:rsid w:val="00DE456B"/>
    <w:rsid w:val="00DF0FF3"/>
    <w:rsid w:val="00E00090"/>
    <w:rsid w:val="00E01457"/>
    <w:rsid w:val="00E15A29"/>
    <w:rsid w:val="00E1744D"/>
    <w:rsid w:val="00E2342C"/>
    <w:rsid w:val="00E36BF0"/>
    <w:rsid w:val="00E45D7D"/>
    <w:rsid w:val="00E53CB5"/>
    <w:rsid w:val="00E67341"/>
    <w:rsid w:val="00E70CE6"/>
    <w:rsid w:val="00E80930"/>
    <w:rsid w:val="00E95B59"/>
    <w:rsid w:val="00EB0C9A"/>
    <w:rsid w:val="00EB0DD5"/>
    <w:rsid w:val="00EB32C5"/>
    <w:rsid w:val="00EC29A0"/>
    <w:rsid w:val="00ED08A8"/>
    <w:rsid w:val="00ED11D2"/>
    <w:rsid w:val="00EF4573"/>
    <w:rsid w:val="00F04F55"/>
    <w:rsid w:val="00F42117"/>
    <w:rsid w:val="00F43B34"/>
    <w:rsid w:val="00F762EB"/>
    <w:rsid w:val="00F8411E"/>
    <w:rsid w:val="00F95E84"/>
    <w:rsid w:val="00FC162D"/>
    <w:rsid w:val="00FC22F8"/>
    <w:rsid w:val="00FC48C1"/>
    <w:rsid w:val="00FC4CC2"/>
    <w:rsid w:val="00FD0CAB"/>
    <w:rsid w:val="00FD3B43"/>
    <w:rsid w:val="00FD631C"/>
    <w:rsid w:val="00FE0E43"/>
    <w:rsid w:val="00FF2B5E"/>
    <w:rsid w:val="03D3FF9C"/>
    <w:rsid w:val="071CB58F"/>
    <w:rsid w:val="077483CE"/>
    <w:rsid w:val="084D66B9"/>
    <w:rsid w:val="094DCBE8"/>
    <w:rsid w:val="0AF275D4"/>
    <w:rsid w:val="0D245BFA"/>
    <w:rsid w:val="0DD585AB"/>
    <w:rsid w:val="0ED1BE0F"/>
    <w:rsid w:val="111983C6"/>
    <w:rsid w:val="11DA17B2"/>
    <w:rsid w:val="123D4973"/>
    <w:rsid w:val="12841642"/>
    <w:rsid w:val="1350453C"/>
    <w:rsid w:val="13B2F96F"/>
    <w:rsid w:val="14AF36F9"/>
    <w:rsid w:val="14CEF11B"/>
    <w:rsid w:val="15047CB7"/>
    <w:rsid w:val="18950783"/>
    <w:rsid w:val="1999A5AD"/>
    <w:rsid w:val="1C57F5F2"/>
    <w:rsid w:val="1EAA81F7"/>
    <w:rsid w:val="2408E437"/>
    <w:rsid w:val="2616C588"/>
    <w:rsid w:val="288C1270"/>
    <w:rsid w:val="2B329E44"/>
    <w:rsid w:val="2BF81271"/>
    <w:rsid w:val="2C39382F"/>
    <w:rsid w:val="2D080884"/>
    <w:rsid w:val="2D1A8870"/>
    <w:rsid w:val="31158254"/>
    <w:rsid w:val="313482ED"/>
    <w:rsid w:val="31C46F80"/>
    <w:rsid w:val="334F1EB9"/>
    <w:rsid w:val="33CCE6C1"/>
    <w:rsid w:val="34ECF9ED"/>
    <w:rsid w:val="360FB003"/>
    <w:rsid w:val="3A511FB1"/>
    <w:rsid w:val="3BE0DD4B"/>
    <w:rsid w:val="3DBC8B2C"/>
    <w:rsid w:val="3E8F7EC5"/>
    <w:rsid w:val="3F0CEC08"/>
    <w:rsid w:val="41DDA90D"/>
    <w:rsid w:val="44D92DDA"/>
    <w:rsid w:val="47892919"/>
    <w:rsid w:val="492E1131"/>
    <w:rsid w:val="499A01F2"/>
    <w:rsid w:val="4B48299D"/>
    <w:rsid w:val="4FBF2B4D"/>
    <w:rsid w:val="539F321C"/>
    <w:rsid w:val="53C261B9"/>
    <w:rsid w:val="55292677"/>
    <w:rsid w:val="55652C13"/>
    <w:rsid w:val="591E0CB7"/>
    <w:rsid w:val="5D128883"/>
    <w:rsid w:val="5E9CC15D"/>
    <w:rsid w:val="5F168C6E"/>
    <w:rsid w:val="603C43EE"/>
    <w:rsid w:val="63D3F5C0"/>
    <w:rsid w:val="6456BD5F"/>
    <w:rsid w:val="663294F2"/>
    <w:rsid w:val="66E7AB50"/>
    <w:rsid w:val="68934FC3"/>
    <w:rsid w:val="699D929A"/>
    <w:rsid w:val="6ABAB2CE"/>
    <w:rsid w:val="6D7F9DB2"/>
    <w:rsid w:val="6DD36AE9"/>
    <w:rsid w:val="6E014E67"/>
    <w:rsid w:val="705C7FB3"/>
    <w:rsid w:val="708AD265"/>
    <w:rsid w:val="743D988C"/>
    <w:rsid w:val="75A87E49"/>
    <w:rsid w:val="75D10A08"/>
    <w:rsid w:val="76997C64"/>
    <w:rsid w:val="7B050F20"/>
    <w:rsid w:val="7C6078E2"/>
    <w:rsid w:val="7C98CAFC"/>
    <w:rsid w:val="7CF60582"/>
    <w:rsid w:val="7F4AE4BF"/>
    <w:rsid w:val="7FCA2C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DA29F2"/>
  <w15:chartTrackingRefBased/>
  <w15:docId w15:val="{77B12E74-984B-4D31-90D0-470ED061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04EE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4EE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4E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4E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4E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4E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4E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4E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4EE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04EE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04EE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04EE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04EE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04EE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04EE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04EE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04EE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04EE6"/>
    <w:rPr>
      <w:rFonts w:eastAsiaTheme="majorEastAsia" w:cstheme="majorBidi"/>
      <w:color w:val="272727" w:themeColor="text1" w:themeTint="D8"/>
    </w:rPr>
  </w:style>
  <w:style w:type="paragraph" w:styleId="Title">
    <w:name w:val="Title"/>
    <w:basedOn w:val="Normal"/>
    <w:next w:val="Normal"/>
    <w:link w:val="TitleChar"/>
    <w:uiPriority w:val="10"/>
    <w:qFormat/>
    <w:rsid w:val="00804EE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04EE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04EE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04E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EE6"/>
    <w:pPr>
      <w:spacing w:before="160"/>
      <w:jc w:val="center"/>
    </w:pPr>
    <w:rPr>
      <w:i/>
      <w:iCs/>
      <w:color w:val="404040" w:themeColor="text1" w:themeTint="BF"/>
    </w:rPr>
  </w:style>
  <w:style w:type="character" w:styleId="QuoteChar" w:customStyle="1">
    <w:name w:val="Quote Char"/>
    <w:basedOn w:val="DefaultParagraphFont"/>
    <w:link w:val="Quote"/>
    <w:uiPriority w:val="29"/>
    <w:rsid w:val="00804EE6"/>
    <w:rPr>
      <w:i/>
      <w:iCs/>
      <w:color w:val="404040" w:themeColor="text1" w:themeTint="BF"/>
    </w:rPr>
  </w:style>
  <w:style w:type="paragraph" w:styleId="ListParagraph">
    <w:name w:val="List Paragraph"/>
    <w:basedOn w:val="Normal"/>
    <w:uiPriority w:val="34"/>
    <w:qFormat/>
    <w:rsid w:val="00804EE6"/>
    <w:pPr>
      <w:ind w:left="720"/>
      <w:contextualSpacing/>
    </w:pPr>
  </w:style>
  <w:style w:type="character" w:styleId="IntenseEmphasis">
    <w:name w:val="Intense Emphasis"/>
    <w:basedOn w:val="DefaultParagraphFont"/>
    <w:uiPriority w:val="21"/>
    <w:qFormat/>
    <w:rsid w:val="00804EE6"/>
    <w:rPr>
      <w:i/>
      <w:iCs/>
      <w:color w:val="0F4761" w:themeColor="accent1" w:themeShade="BF"/>
    </w:rPr>
  </w:style>
  <w:style w:type="paragraph" w:styleId="IntenseQuote">
    <w:name w:val="Intense Quote"/>
    <w:basedOn w:val="Normal"/>
    <w:next w:val="Normal"/>
    <w:link w:val="IntenseQuoteChar"/>
    <w:uiPriority w:val="30"/>
    <w:qFormat/>
    <w:rsid w:val="00804EE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04EE6"/>
    <w:rPr>
      <w:i/>
      <w:iCs/>
      <w:color w:val="0F4761" w:themeColor="accent1" w:themeShade="BF"/>
    </w:rPr>
  </w:style>
  <w:style w:type="character" w:styleId="IntenseReference">
    <w:name w:val="Intense Reference"/>
    <w:basedOn w:val="DefaultParagraphFont"/>
    <w:uiPriority w:val="32"/>
    <w:qFormat/>
    <w:rsid w:val="00804EE6"/>
    <w:rPr>
      <w:b/>
      <w:bCs/>
      <w:smallCaps/>
      <w:color w:val="0F4761" w:themeColor="accent1" w:themeShade="BF"/>
      <w:spacing w:val="5"/>
    </w:rPr>
  </w:style>
  <w:style w:type="paragraph" w:styleId="Header">
    <w:name w:val="header"/>
    <w:basedOn w:val="Normal"/>
    <w:link w:val="HeaderChar"/>
    <w:uiPriority w:val="99"/>
    <w:unhideWhenUsed/>
    <w:rsid w:val="001063DB"/>
    <w:pPr>
      <w:tabs>
        <w:tab w:val="center" w:pos="4513"/>
        <w:tab w:val="right" w:pos="9026"/>
      </w:tabs>
      <w:spacing w:after="0" w:line="240" w:lineRule="auto"/>
    </w:pPr>
  </w:style>
  <w:style w:type="character" w:styleId="HeaderChar" w:customStyle="1">
    <w:name w:val="Header Char"/>
    <w:basedOn w:val="DefaultParagraphFont"/>
    <w:link w:val="Header"/>
    <w:uiPriority w:val="99"/>
    <w:rsid w:val="001063DB"/>
  </w:style>
  <w:style w:type="paragraph" w:styleId="Footer">
    <w:name w:val="footer"/>
    <w:basedOn w:val="Normal"/>
    <w:link w:val="FooterChar"/>
    <w:uiPriority w:val="99"/>
    <w:unhideWhenUsed/>
    <w:rsid w:val="001063DB"/>
    <w:pPr>
      <w:tabs>
        <w:tab w:val="center" w:pos="4513"/>
        <w:tab w:val="right" w:pos="9026"/>
      </w:tabs>
      <w:spacing w:after="0" w:line="240" w:lineRule="auto"/>
    </w:pPr>
  </w:style>
  <w:style w:type="character" w:styleId="FooterChar" w:customStyle="1">
    <w:name w:val="Footer Char"/>
    <w:basedOn w:val="DefaultParagraphFont"/>
    <w:link w:val="Footer"/>
    <w:uiPriority w:val="99"/>
    <w:rsid w:val="001063DB"/>
  </w:style>
  <w:style w:type="character" w:styleId="Strong">
    <w:name w:val="Strong"/>
    <w:basedOn w:val="DefaultParagraphFont"/>
    <w:uiPriority w:val="22"/>
    <w:qFormat/>
    <w:rsid w:val="00FC4C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913769">
      <w:bodyDiv w:val="1"/>
      <w:marLeft w:val="0"/>
      <w:marRight w:val="0"/>
      <w:marTop w:val="0"/>
      <w:marBottom w:val="0"/>
      <w:divBdr>
        <w:top w:val="none" w:sz="0" w:space="0" w:color="auto"/>
        <w:left w:val="none" w:sz="0" w:space="0" w:color="auto"/>
        <w:bottom w:val="none" w:sz="0" w:space="0" w:color="auto"/>
        <w:right w:val="none" w:sz="0" w:space="0" w:color="auto"/>
      </w:divBdr>
      <w:divsChild>
        <w:div w:id="1220050777">
          <w:marLeft w:val="0"/>
          <w:marRight w:val="0"/>
          <w:marTop w:val="0"/>
          <w:marBottom w:val="0"/>
          <w:divBdr>
            <w:top w:val="none" w:sz="0" w:space="0" w:color="auto"/>
            <w:left w:val="none" w:sz="0" w:space="0" w:color="auto"/>
            <w:bottom w:val="none" w:sz="0" w:space="0" w:color="auto"/>
            <w:right w:val="none" w:sz="0" w:space="0" w:color="auto"/>
          </w:divBdr>
        </w:div>
        <w:div w:id="750152648">
          <w:marLeft w:val="0"/>
          <w:marRight w:val="0"/>
          <w:marTop w:val="0"/>
          <w:marBottom w:val="0"/>
          <w:divBdr>
            <w:top w:val="none" w:sz="0" w:space="0" w:color="auto"/>
            <w:left w:val="none" w:sz="0" w:space="0" w:color="auto"/>
            <w:bottom w:val="none" w:sz="0" w:space="0" w:color="auto"/>
            <w:right w:val="none" w:sz="0" w:space="0" w:color="auto"/>
          </w:divBdr>
        </w:div>
        <w:div w:id="231887821">
          <w:marLeft w:val="0"/>
          <w:marRight w:val="0"/>
          <w:marTop w:val="0"/>
          <w:marBottom w:val="0"/>
          <w:divBdr>
            <w:top w:val="none" w:sz="0" w:space="0" w:color="auto"/>
            <w:left w:val="none" w:sz="0" w:space="0" w:color="auto"/>
            <w:bottom w:val="none" w:sz="0" w:space="0" w:color="auto"/>
            <w:right w:val="none" w:sz="0" w:space="0" w:color="auto"/>
          </w:divBdr>
        </w:div>
      </w:divsChild>
    </w:div>
    <w:div w:id="580136947">
      <w:bodyDiv w:val="1"/>
      <w:marLeft w:val="0"/>
      <w:marRight w:val="0"/>
      <w:marTop w:val="0"/>
      <w:marBottom w:val="0"/>
      <w:divBdr>
        <w:top w:val="none" w:sz="0" w:space="0" w:color="auto"/>
        <w:left w:val="none" w:sz="0" w:space="0" w:color="auto"/>
        <w:bottom w:val="none" w:sz="0" w:space="0" w:color="auto"/>
        <w:right w:val="none" w:sz="0" w:space="0" w:color="auto"/>
      </w:divBdr>
    </w:div>
    <w:div w:id="1435056969">
      <w:bodyDiv w:val="1"/>
      <w:marLeft w:val="0"/>
      <w:marRight w:val="0"/>
      <w:marTop w:val="0"/>
      <w:marBottom w:val="0"/>
      <w:divBdr>
        <w:top w:val="none" w:sz="0" w:space="0" w:color="auto"/>
        <w:left w:val="none" w:sz="0" w:space="0" w:color="auto"/>
        <w:bottom w:val="none" w:sz="0" w:space="0" w:color="auto"/>
        <w:right w:val="none" w:sz="0" w:space="0" w:color="auto"/>
      </w:divBdr>
    </w:div>
    <w:div w:id="2099329791">
      <w:bodyDiv w:val="1"/>
      <w:marLeft w:val="0"/>
      <w:marRight w:val="0"/>
      <w:marTop w:val="0"/>
      <w:marBottom w:val="0"/>
      <w:divBdr>
        <w:top w:val="none" w:sz="0" w:space="0" w:color="auto"/>
        <w:left w:val="none" w:sz="0" w:space="0" w:color="auto"/>
        <w:bottom w:val="none" w:sz="0" w:space="0" w:color="auto"/>
        <w:right w:val="none" w:sz="0" w:space="0" w:color="auto"/>
      </w:divBdr>
      <w:divsChild>
        <w:div w:id="187836888">
          <w:marLeft w:val="0"/>
          <w:marRight w:val="0"/>
          <w:marTop w:val="0"/>
          <w:marBottom w:val="0"/>
          <w:divBdr>
            <w:top w:val="none" w:sz="0" w:space="0" w:color="auto"/>
            <w:left w:val="none" w:sz="0" w:space="0" w:color="auto"/>
            <w:bottom w:val="none" w:sz="0" w:space="0" w:color="auto"/>
            <w:right w:val="none" w:sz="0" w:space="0" w:color="auto"/>
          </w:divBdr>
        </w:div>
        <w:div w:id="1243487511">
          <w:marLeft w:val="0"/>
          <w:marRight w:val="0"/>
          <w:marTop w:val="0"/>
          <w:marBottom w:val="0"/>
          <w:divBdr>
            <w:top w:val="none" w:sz="0" w:space="0" w:color="auto"/>
            <w:left w:val="none" w:sz="0" w:space="0" w:color="auto"/>
            <w:bottom w:val="none" w:sz="0" w:space="0" w:color="auto"/>
            <w:right w:val="none" w:sz="0" w:space="0" w:color="auto"/>
          </w:divBdr>
        </w:div>
        <w:div w:id="2118139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comments" Target="comments.xml" Id="R5c80f093f59443b7" /><Relationship Type="http://schemas.microsoft.com/office/2011/relationships/people" Target="people.xml" Id="Rd4ed1b68dda3411c" /><Relationship Type="http://schemas.microsoft.com/office/2011/relationships/commentsExtended" Target="commentsExtended.xml" Id="Recc2caa4314a465b" /><Relationship Type="http://schemas.microsoft.com/office/2016/09/relationships/commentsIds" Target="commentsIds.xml" Id="R0d272db6943a4226" /><Relationship Type="http://schemas.microsoft.com/office/2018/08/relationships/commentsExtensible" Target="commentsExtensible.xml" Id="Reeeb3680a2db453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6B3ED376433E41A792AC54F502C3AF" ma:contentTypeVersion="18" ma:contentTypeDescription="Create a new document." ma:contentTypeScope="" ma:versionID="e6f6c365ab00b59b4abe509a2c6bdcf3">
  <xsd:schema xmlns:xsd="http://www.w3.org/2001/XMLSchema" xmlns:xs="http://www.w3.org/2001/XMLSchema" xmlns:p="http://schemas.microsoft.com/office/2006/metadata/properties" xmlns:ns2="7f1cb1c8-0cdf-4dd3-82ae-46fd6ba721cd" xmlns:ns3="00cdebe4-2542-4a17-9567-0e50296968c7" targetNamespace="http://schemas.microsoft.com/office/2006/metadata/properties" ma:root="true" ma:fieldsID="171ce17787f485fce6f1db5cd0e5ddc9" ns2:_="" ns3:_="">
    <xsd:import namespace="7f1cb1c8-0cdf-4dd3-82ae-46fd6ba721cd"/>
    <xsd:import namespace="00cdebe4-2542-4a17-9567-0e50296968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cb1c8-0cdf-4dd3-82ae-46fd6ba72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b33c077-dc54-4fd6-85bd-16fcd8a113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cdebe4-2542-4a17-9567-0e50296968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ee6c0-f5c9-4443-b82e-ba2b1c9c9074}" ma:internalName="TaxCatchAll" ma:showField="CatchAllData" ma:web="00cdebe4-2542-4a17-9567-0e50296968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0cdebe4-2542-4a17-9567-0e50296968c7" xsi:nil="true"/>
    <lcf76f155ced4ddcb4097134ff3c332f xmlns="7f1cb1c8-0cdf-4dd3-82ae-46fd6ba721c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859750-0437-4A83-B382-324B98F4C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cb1c8-0cdf-4dd3-82ae-46fd6ba721cd"/>
    <ds:schemaRef ds:uri="00cdebe4-2542-4a17-9567-0e5029696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3C243A-B19E-4E43-9D21-90D14600BE2C}">
  <ds:schemaRefs>
    <ds:schemaRef ds:uri="http://schemas.microsoft.com/office/2006/metadata/properties"/>
    <ds:schemaRef ds:uri="http://schemas.microsoft.com/office/infopath/2007/PartnerControls"/>
    <ds:schemaRef ds:uri="00cdebe4-2542-4a17-9567-0e50296968c7"/>
    <ds:schemaRef ds:uri="7f1cb1c8-0cdf-4dd3-82ae-46fd6ba721cd"/>
  </ds:schemaRefs>
</ds:datastoreItem>
</file>

<file path=customXml/itemProps3.xml><?xml version="1.0" encoding="utf-8"?>
<ds:datastoreItem xmlns:ds="http://schemas.openxmlformats.org/officeDocument/2006/customXml" ds:itemID="{C45F7953-2F15-4EA4-809E-7D524D1D17A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Rebecca Beresford-Fellows</dc:creator>
  <keywords/>
  <dc:description/>
  <lastModifiedBy>Rebecca Beresford-Fellows</lastModifiedBy>
  <revision>323</revision>
  <dcterms:created xsi:type="dcterms:W3CDTF">2025-01-28T07:52:00.0000000Z</dcterms:created>
  <dcterms:modified xsi:type="dcterms:W3CDTF">2025-02-06T08:11:17.7748249Z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0x010100D46B3ED376433E41A792AC54F502C3AF</vt:lpwstr>
  </property>
  <property fmtid="{D5CDD505-2E9C-101B-9397-08002B2CF9AE}" pid="3" name="MediaServiceImageTags">
    <vt:lpwstr/>
  </property>
</Properties>
</file>